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wmf"/>
  <Default Extension="pct" ContentType="image/pct"/>
  <Default Extension="pcx" ContentType="image/pcx"/>
  <Default Extension="tga" ContentType="image/tga"/>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Relationship Id="rId2" Type="http://schemas.openxmlformats.org/officeDocument/2006/relationships/extended-properties" Target="docProps/app.xml"></Relationship><Relationship Id="rId3" Type="http://schemas.openxmlformats.org/officeDocument/2006/relationships/officeDocument" Target="word/document.xml"></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p14="http://schemas.microsoft.com/office/word/2010/wordprocessingDrawing" xmlns:w10="urn:schemas-microsoft-com:office:word" xmlns:w="http://schemas.openxmlformats.org/wordprocessingml/2006/main" xmlns:wpg="http://schemas.microsoft.com/office/word/2010/wordprocessingGroup" xmlns:wne="http://schemas.microsoft.com/office/word/2006/wordml" xmlns:wps="http://schemas.microsoft.com/office/word/2010/wordprocessingShape" xmlns:wpc="http://schemas.microsoft.com/office/word/2010/wordprocessingCanvas" xmlns:mc="http://schemas.openxmlformats.org/markup-compatibility/2006" xmlns:w14="http://schemas.microsoft.com/office/word/2010/wordml" xmlns:wpi="http://schemas.microsoft.com/office/word/2010/wordprocessingInk" mc:Ignorable="w14 wp14">
  <w:body>
    <w:p>
      <w:pPr>
        <w:numPr>
          <w:ilvl w:val="0"/>
          <w:numId w:val="0"/>
        </w:numPr>
        <w:jc w:val="center"/>
        <w:spacing w:lineRule="exact" w:line="680" w:before="0" w:after="0"/>
        <w:pBdr>
          <w:top w:val="nil" w:sz="0" w:space="0" w:color="000000"/>
          <w:bottom w:val="nil" w:sz="0" w:space="0" w:color="000000"/>
          <w:left w:val="nil" w:sz="0" w:space="0" w:color="000000"/>
          <w:right w:val="nil" w:sz="0" w:space="0" w:color="000000"/>
          <w:between w:val="nil" w:sz="0" w:space="0" w:color="000000"/>
        </w:pBdr>
        <w:ind w:right="0" w:firstLine="0"/>
        <w:rPr>
          <w:color w:val="auto"/>
          <w:position w:val="0"/>
          <w:sz w:val="44"/>
          <w:szCs w:val="44"/>
          <w:rFonts w:ascii="方正小标宋简体" w:eastAsia="方正小标宋简体" w:hAnsi="方正小标宋简体" w:hint="default"/>
        </w:rPr>
        <w:autoSpaceDE w:val="1"/>
        <w:autoSpaceDN w:val="1"/>
      </w:pPr>
      <w:r>
        <w:rPr>
          <w:color w:val="auto"/>
          <w:position w:val="0"/>
          <w:sz w:val="44"/>
          <w:szCs w:val="44"/>
          <w:rFonts w:ascii="方正小标宋简体" w:eastAsia="方正小标宋简体" w:hAnsi="方正小标宋简体" w:hint="default"/>
        </w:rPr>
        <w:t>四川川投大健康产业投资有限责任公司</w:t>
      </w:r>
    </w:p>
    <w:p>
      <w:pPr>
        <w:numPr>
          <w:ilvl w:val="0"/>
          <w:numId w:val="0"/>
        </w:numPr>
        <w:jc w:val="center"/>
        <w:spacing w:lineRule="exact" w:line="680" w:before="0" w:after="0"/>
        <w:pBdr>
          <w:top w:val="nil" w:sz="0" w:space="0" w:color="000000"/>
          <w:bottom w:val="nil" w:sz="0" w:space="0" w:color="000000"/>
          <w:left w:val="nil" w:sz="0" w:space="0" w:color="000000"/>
          <w:right w:val="nil" w:sz="0" w:space="0" w:color="000000"/>
          <w:between w:val="nil" w:sz="0" w:space="0" w:color="000000"/>
        </w:pBdr>
        <w:ind w:right="0" w:firstLine="0"/>
        <w:rPr>
          <w:color w:val="auto"/>
          <w:position w:val="0"/>
          <w:sz w:val="44"/>
          <w:szCs w:val="44"/>
          <w:rFonts w:ascii="方正小标宋简体" w:eastAsia="方正小标宋简体" w:hAnsi="方正小标宋简体" w:hint="default"/>
        </w:rPr>
        <w:autoSpaceDE w:val="1"/>
        <w:autoSpaceDN w:val="1"/>
      </w:pPr>
      <w:r>
        <w:rPr>
          <w:color w:val="auto"/>
          <w:position w:val="0"/>
          <w:sz w:val="44"/>
          <w:szCs w:val="44"/>
          <w:rFonts w:ascii="方正小标宋简体" w:eastAsia="方正小标宋简体" w:hAnsi="方正小标宋简体" w:hint="default"/>
        </w:rPr>
        <w:t>招聘公告</w:t>
      </w:r>
    </w:p>
    <w:p>
      <w:pPr>
        <w:numPr>
          <w:ilvl w:val="0"/>
          <w:numId w:val="0"/>
        </w:numPr>
        <w:jc w:val="both"/>
        <w:spacing w:lineRule="auto" w:line="360" w:before="0" w:after="0"/>
        <w:pBdr>
          <w:top w:val="nil" w:sz="0" w:space="0" w:color="000000"/>
          <w:bottom w:val="nil" w:sz="0" w:space="0" w:color="000000"/>
          <w:left w:val="nil" w:sz="0" w:space="0" w:color="000000"/>
          <w:right w:val="nil" w:sz="0" w:space="0" w:color="000000"/>
          <w:between w:val="nil" w:sz="0" w:space="0" w:color="000000"/>
        </w:pBdr>
        <w:ind w:right="0" w:firstLine="640"/>
        <w:rPr>
          <w:color w:val="auto"/>
          <w:position w:val="0"/>
          <w:sz w:val="32"/>
          <w:szCs w:val="32"/>
          <w:rFonts w:ascii="仿宋_GB2312" w:eastAsia="仿宋_GB2312" w:hAnsi="仿宋_GB2312" w:hint="default"/>
        </w:rPr>
        <w:autoSpaceDE w:val="1"/>
        <w:autoSpaceDN w:val="1"/>
      </w:pPr>
    </w:p>
    <w:p>
      <w:pPr>
        <w:numPr>
          <w:ilvl w:val="0"/>
          <w:numId w:val="0"/>
        </w:numPr>
        <w:jc w:val="both"/>
        <w:spacing w:lineRule="auto" w:line="360" w:before="0" w:after="0"/>
        <w:pBdr>
          <w:top w:val="nil" w:sz="0" w:space="0" w:color="000000"/>
          <w:bottom w:val="nil" w:sz="0" w:space="0" w:color="000000"/>
          <w:left w:val="nil" w:sz="0" w:space="0" w:color="000000"/>
          <w:right w:val="nil" w:sz="0" w:space="0" w:color="000000"/>
          <w:between w:val="nil" w:sz="0" w:space="0" w:color="000000"/>
        </w:pBdr>
        <w:ind w:right="0" w:firstLine="640"/>
        <w:rPr>
          <w:color w:val="auto"/>
          <w:position w:val="0"/>
          <w:sz w:val="32"/>
          <w:szCs w:val="32"/>
          <w:rFonts w:ascii="仿宋_GB2312" w:eastAsia="仿宋_GB2312" w:hAnsi="仿宋_GB2312" w:hint="default"/>
        </w:rPr>
        <w:autoSpaceDE w:val="1"/>
        <w:autoSpaceDN w:val="1"/>
      </w:pPr>
      <w:r>
        <w:rPr>
          <w:color w:val="auto"/>
          <w:position w:val="0"/>
          <w:sz w:val="32"/>
          <w:szCs w:val="32"/>
          <w:rFonts w:ascii="仿宋_GB2312" w:eastAsia="仿宋_GB2312" w:hAnsi="仿宋_GB2312" w:hint="default"/>
        </w:rPr>
        <w:t>四川川投大健康产业投资有限责任公司（以下简称</w:t>
      </w:r>
      <w:r>
        <w:rPr>
          <w:color w:val="auto"/>
          <w:position w:val="0"/>
          <w:sz w:val="32"/>
          <w:szCs w:val="32"/>
          <w:rFonts w:ascii="Times New Roman" w:eastAsia="仿宋_GB2312" w:hAnsi="仿宋_GB2312" w:hint="default"/>
        </w:rPr>
        <w:t>“公司”</w:t>
      </w:r>
      <w:r>
        <w:rPr>
          <w:color w:val="auto"/>
          <w:position w:val="0"/>
          <w:sz w:val="32"/>
          <w:szCs w:val="32"/>
          <w:rFonts w:ascii="仿宋_GB2312" w:eastAsia="仿宋_GB2312" w:hAnsi="仿宋_GB2312" w:hint="default"/>
        </w:rPr>
        <w:t>）是四</w:t>
      </w:r>
      <w:r>
        <w:rPr>
          <w:color w:val="auto"/>
          <w:position w:val="0"/>
          <w:sz w:val="32"/>
          <w:szCs w:val="32"/>
          <w:rFonts w:ascii="仿宋_GB2312" w:eastAsia="仿宋_GB2312" w:hAnsi="仿宋_GB2312" w:hint="default"/>
        </w:rPr>
        <w:t>川省投资集团有限责任公司的全资子公司，注册资本金4.8亿元。</w:t>
      </w:r>
    </w:p>
    <w:p>
      <w:pPr>
        <w:numPr>
          <w:ilvl w:val="0"/>
          <w:numId w:val="0"/>
        </w:numPr>
        <w:jc w:val="both"/>
        <w:spacing w:lineRule="auto" w:line="360" w:before="0" w:after="0"/>
        <w:pBdr>
          <w:top w:val="nil" w:sz="0" w:space="0" w:color="000000"/>
          <w:bottom w:val="nil" w:sz="0" w:space="0" w:color="000000"/>
          <w:left w:val="nil" w:sz="0" w:space="0" w:color="000000"/>
          <w:right w:val="nil" w:sz="0" w:space="0" w:color="000000"/>
          <w:between w:val="nil" w:sz="0" w:space="0" w:color="000000"/>
        </w:pBdr>
        <w:ind w:right="0" w:firstLine="640"/>
        <w:rPr>
          <w:color w:val="auto"/>
          <w:position w:val="0"/>
          <w:sz w:val="32"/>
          <w:szCs w:val="32"/>
          <w:rFonts w:ascii="仿宋_GB2312" w:eastAsia="仿宋_GB2312" w:hAnsi="仿宋_GB2312" w:hint="default"/>
        </w:rPr>
        <w:autoSpaceDE w:val="1"/>
        <w:autoSpaceDN w:val="1"/>
      </w:pPr>
      <w:r>
        <w:rPr>
          <w:color w:val="auto"/>
          <w:position w:val="0"/>
          <w:sz w:val="32"/>
          <w:szCs w:val="32"/>
          <w:rFonts w:ascii="仿宋_GB2312" w:eastAsia="仿宋_GB2312" w:hAnsi="仿宋_GB2312" w:hint="default"/>
        </w:rPr>
        <w:t>公司致力于培育推广川投大健康品牌，涵盖康养、医疗、文旅、</w:t>
      </w:r>
      <w:r>
        <w:rPr>
          <w:color w:val="auto"/>
          <w:position w:val="0"/>
          <w:sz w:val="32"/>
          <w:szCs w:val="32"/>
          <w:rFonts w:ascii="仿宋_GB2312" w:eastAsia="仿宋_GB2312" w:hAnsi="仿宋_GB2312" w:hint="default"/>
        </w:rPr>
        <w:t>体育四大板块。同步培育并推广“川投美景”、“川投美宿”、“川</w:t>
      </w:r>
      <w:r>
        <w:rPr>
          <w:color w:val="auto"/>
          <w:position w:val="0"/>
          <w:sz w:val="32"/>
          <w:szCs w:val="32"/>
          <w:rFonts w:ascii="仿宋_GB2312" w:eastAsia="仿宋_GB2312" w:hAnsi="仿宋_GB2312" w:hint="default"/>
        </w:rPr>
        <w:t>投美好生活”、“川投幸福之家”等川投大健康IP。</w:t>
      </w:r>
    </w:p>
    <w:p>
      <w:pPr>
        <w:numPr>
          <w:ilvl w:val="0"/>
          <w:numId w:val="0"/>
        </w:numPr>
        <w:jc w:val="both"/>
        <w:spacing w:lineRule="auto" w:line="360" w:before="0" w:after="0"/>
        <w:pBdr>
          <w:top w:val="nil" w:sz="0" w:space="0" w:color="000000"/>
          <w:bottom w:val="nil" w:sz="0" w:space="0" w:color="000000"/>
          <w:left w:val="nil" w:sz="0" w:space="0" w:color="000000"/>
          <w:right w:val="nil" w:sz="0" w:space="0" w:color="000000"/>
          <w:between w:val="nil" w:sz="0" w:space="0" w:color="000000"/>
        </w:pBdr>
        <w:ind w:right="0" w:firstLine="640"/>
        <w:rPr>
          <w:color w:val="auto"/>
          <w:position w:val="0"/>
          <w:sz w:val="32"/>
          <w:szCs w:val="32"/>
          <w:rFonts w:ascii="仿宋_GB2312" w:eastAsia="仿宋_GB2312" w:hAnsi="仿宋_GB2312" w:hint="default"/>
        </w:rPr>
        <w:autoSpaceDE w:val="1"/>
        <w:autoSpaceDN w:val="1"/>
      </w:pPr>
      <w:r>
        <w:rPr>
          <w:color w:val="auto"/>
          <w:position w:val="0"/>
          <w:sz w:val="32"/>
          <w:szCs w:val="32"/>
          <w:rFonts w:ascii="仿宋_GB2312" w:eastAsia="仿宋_GB2312" w:hAnsi="仿宋_GB2312" w:hint="default"/>
        </w:rPr>
        <w:t>经营范围包括：项目投资；企业管理服务；旅游资源开发；游览</w:t>
      </w:r>
      <w:r>
        <w:rPr>
          <w:color w:val="auto"/>
          <w:position w:val="0"/>
          <w:sz w:val="32"/>
          <w:szCs w:val="32"/>
          <w:rFonts w:ascii="仿宋_GB2312" w:eastAsia="仿宋_GB2312" w:hAnsi="仿宋_GB2312" w:hint="default"/>
        </w:rPr>
        <w:t>景区管理;酒店管理服务；医院管理；健康管理、健康咨询(须经审批</w:t>
      </w:r>
      <w:r>
        <w:rPr>
          <w:color w:val="auto"/>
          <w:position w:val="0"/>
          <w:sz w:val="32"/>
          <w:szCs w:val="32"/>
          <w:rFonts w:ascii="仿宋_GB2312" w:eastAsia="仿宋_GB2312" w:hAnsi="仿宋_GB2312" w:hint="default"/>
        </w:rPr>
        <w:t>的诊疗活动除外)；集中养老服务;药品、医疗器材经营；会议及展览</w:t>
      </w:r>
      <w:r>
        <w:rPr>
          <w:color w:val="auto"/>
          <w:position w:val="0"/>
          <w:sz w:val="32"/>
          <w:szCs w:val="32"/>
          <w:rFonts w:ascii="仿宋_GB2312" w:eastAsia="仿宋_GB2312" w:hAnsi="仿宋_GB2312" w:hint="default"/>
        </w:rPr>
        <w:t>服务；文化艺术业；教育咨询、教育管理服务；</w:t>
      </w:r>
      <w:r>
        <w:rPr>
          <w:color w:val="auto"/>
          <w:position w:val="0"/>
          <w:sz w:val="32"/>
          <w:szCs w:val="32"/>
          <w:shd w:val="clear" w:fill="FFFFFF"/>
          <w:rFonts w:ascii="仿宋_GB2312" w:eastAsia="仿宋_GB2312" w:hAnsi="仿宋_GB2312" w:hint="default"/>
        </w:rPr>
        <w:t>教育和公益性活动策</w:t>
      </w:r>
      <w:r>
        <w:rPr>
          <w:color w:val="auto"/>
          <w:position w:val="0"/>
          <w:sz w:val="32"/>
          <w:szCs w:val="32"/>
          <w:shd w:val="clear" w:fill="FFFFFF"/>
          <w:rFonts w:ascii="仿宋_GB2312" w:eastAsia="仿宋_GB2312" w:hAnsi="仿宋_GB2312" w:hint="default"/>
        </w:rPr>
        <w:t>划；职业技能培训及相关服务；</w:t>
      </w:r>
      <w:r>
        <w:rPr>
          <w:color w:val="auto"/>
          <w:position w:val="0"/>
          <w:sz w:val="32"/>
          <w:szCs w:val="32"/>
          <w:rFonts w:ascii="仿宋_GB2312" w:eastAsia="仿宋_GB2312" w:hAnsi="仿宋_GB2312" w:hint="default"/>
        </w:rPr>
        <w:t>体育组织等。</w:t>
      </w:r>
    </w:p>
    <w:p>
      <w:pPr>
        <w:numPr>
          <w:ilvl w:val="0"/>
          <w:numId w:val="0"/>
        </w:numPr>
        <w:jc w:val="both"/>
        <w:spacing w:lineRule="auto" w:line="360" w:before="0" w:after="0"/>
        <w:pBdr>
          <w:top w:val="nil" w:sz="0" w:space="0" w:color="000000"/>
          <w:bottom w:val="nil" w:sz="0" w:space="0" w:color="000000"/>
          <w:left w:val="nil" w:sz="0" w:space="0" w:color="000000"/>
          <w:right w:val="nil" w:sz="0" w:space="0" w:color="000000"/>
          <w:between w:val="nil" w:sz="0" w:space="0" w:color="000000"/>
        </w:pBdr>
        <w:ind w:right="0" w:firstLine="640"/>
        <w:rPr>
          <w:color w:val="auto"/>
          <w:position w:val="0"/>
          <w:sz w:val="32"/>
          <w:szCs w:val="32"/>
          <w:rFonts w:ascii="仿宋_GB2312" w:eastAsia="仿宋_GB2312" w:hAnsi="仿宋_GB2312" w:hint="default"/>
        </w:rPr>
        <w:autoSpaceDE w:val="1"/>
        <w:autoSpaceDN w:val="1"/>
      </w:pPr>
      <w:r>
        <w:rPr>
          <w:color w:val="auto"/>
          <w:position w:val="0"/>
          <w:sz w:val="32"/>
          <w:szCs w:val="32"/>
          <w:rFonts w:ascii="仿宋_GB2312" w:eastAsia="仿宋_GB2312" w:hAnsi="仿宋_GB2312" w:hint="default"/>
        </w:rPr>
        <w:t>因公司业务需要，面向社会诚聘英才。</w:t>
      </w:r>
    </w:p>
    <w:p>
      <w:pPr>
        <w:numPr>
          <w:ilvl w:val="0"/>
          <w:numId w:val="0"/>
        </w:numPr>
        <w:jc w:val="both"/>
        <w:spacing w:lineRule="auto" w:line="360" w:before="0" w:after="0"/>
        <w:pBdr>
          <w:top w:val="nil" w:sz="0" w:space="0" w:color="000000"/>
          <w:bottom w:val="nil" w:sz="0" w:space="0" w:color="000000"/>
          <w:left w:val="nil" w:sz="0" w:space="0" w:color="000000"/>
          <w:right w:val="nil" w:sz="0" w:space="0" w:color="000000"/>
          <w:between w:val="nil" w:sz="0" w:space="0" w:color="000000"/>
        </w:pBdr>
        <w:ind w:right="0" w:firstLine="640"/>
        <w:rPr>
          <w:color w:val="auto"/>
          <w:position w:val="0"/>
          <w:sz w:val="32"/>
          <w:szCs w:val="32"/>
          <w:rFonts w:ascii="黑体" w:eastAsia="黑体" w:hAnsi="黑体" w:hint="default"/>
        </w:rPr>
        <w:autoSpaceDE w:val="1"/>
        <w:autoSpaceDN w:val="1"/>
      </w:pPr>
      <w:r>
        <w:rPr>
          <w:color w:val="auto"/>
          <w:position w:val="0"/>
          <w:sz w:val="32"/>
          <w:szCs w:val="32"/>
          <w:rFonts w:ascii="黑体" w:eastAsia="黑体" w:hAnsi="黑体" w:hint="default"/>
        </w:rPr>
        <w:t>一、招聘岗位及人数</w:t>
      </w:r>
    </w:p>
    <w:p>
      <w:pPr>
        <w:numPr>
          <w:ilvl w:val="0"/>
          <w:numId w:val="0"/>
        </w:numPr>
        <w:jc w:val="both"/>
        <w:spacing w:lineRule="auto" w:line="360" w:before="0" w:after="0"/>
        <w:pBdr>
          <w:top w:val="nil" w:sz="0" w:space="0" w:color="000000"/>
          <w:bottom w:val="nil" w:sz="0" w:space="0" w:color="000000"/>
          <w:left w:val="nil" w:sz="0" w:space="0" w:color="000000"/>
          <w:right w:val="nil" w:sz="0" w:space="0" w:color="000000"/>
          <w:between w:val="nil" w:sz="0" w:space="0" w:color="000000"/>
        </w:pBdr>
        <w:ind w:right="0" w:firstLine="640"/>
        <w:rPr>
          <w:color w:val="auto"/>
          <w:position w:val="0"/>
          <w:sz w:val="32"/>
          <w:szCs w:val="32"/>
          <w:rFonts w:ascii="仿宋_GB2312" w:eastAsia="仿宋_GB2312" w:hAnsi="仿宋_GB2312" w:hint="default"/>
        </w:rPr>
        <w:autoSpaceDE w:val="1"/>
        <w:autoSpaceDN w:val="1"/>
      </w:pPr>
      <w:r>
        <w:rPr>
          <w:color w:val="auto"/>
          <w:position w:val="0"/>
          <w:sz w:val="32"/>
          <w:szCs w:val="32"/>
          <w:rFonts w:ascii="仿宋_GB2312" w:eastAsia="仿宋_GB2312" w:hAnsi="仿宋_GB2312" w:hint="default"/>
        </w:rPr>
        <w:t>（一）资产运营部-副部长（主持工作）1名</w:t>
      </w:r>
    </w:p>
    <w:p>
      <w:pPr>
        <w:numPr>
          <w:ilvl w:val="0"/>
          <w:numId w:val="0"/>
        </w:numPr>
        <w:jc w:val="both"/>
        <w:spacing w:lineRule="auto" w:line="360" w:before="0" w:after="0"/>
        <w:pBdr>
          <w:top w:val="nil" w:sz="0" w:space="0" w:color="000000"/>
          <w:bottom w:val="nil" w:sz="0" w:space="0" w:color="000000"/>
          <w:left w:val="nil" w:sz="0" w:space="0" w:color="000000"/>
          <w:right w:val="nil" w:sz="0" w:space="0" w:color="000000"/>
          <w:between w:val="nil" w:sz="0" w:space="0" w:color="000000"/>
        </w:pBdr>
        <w:ind w:right="0" w:firstLine="640"/>
        <w:rPr>
          <w:color w:val="auto"/>
          <w:position w:val="0"/>
          <w:sz w:val="32"/>
          <w:szCs w:val="32"/>
          <w:rFonts w:ascii="仿宋_GB2312" w:eastAsia="仿宋_GB2312" w:hAnsi="仿宋_GB2312" w:hint="default"/>
        </w:rPr>
        <w:autoSpaceDE w:val="1"/>
        <w:autoSpaceDN w:val="1"/>
      </w:pPr>
      <w:r>
        <w:rPr>
          <w:color w:val="auto"/>
          <w:position w:val="0"/>
          <w:sz w:val="32"/>
          <w:szCs w:val="32"/>
          <w:rFonts w:ascii="仿宋_GB2312" w:eastAsia="仿宋_GB2312" w:hAnsi="仿宋_GB2312" w:hint="default"/>
        </w:rPr>
        <w:t>（二）战略投资部-业务拓展岗1名</w:t>
      </w:r>
    </w:p>
    <w:p>
      <w:pPr>
        <w:numPr>
          <w:ilvl w:val="0"/>
          <w:numId w:val="0"/>
        </w:numPr>
        <w:jc w:val="both"/>
        <w:spacing w:lineRule="auto" w:line="360" w:before="0" w:after="0"/>
        <w:pBdr>
          <w:top w:val="nil" w:sz="0" w:space="0" w:color="000000"/>
          <w:bottom w:val="nil" w:sz="0" w:space="0" w:color="000000"/>
          <w:left w:val="nil" w:sz="0" w:space="0" w:color="000000"/>
          <w:right w:val="nil" w:sz="0" w:space="0" w:color="000000"/>
          <w:between w:val="nil" w:sz="0" w:space="0" w:color="000000"/>
        </w:pBdr>
        <w:ind w:right="0" w:firstLine="640"/>
        <w:rPr>
          <w:color w:val="auto"/>
          <w:position w:val="0"/>
          <w:sz w:val="32"/>
          <w:szCs w:val="32"/>
          <w:rFonts w:ascii="仿宋_GB2312" w:eastAsia="仿宋_GB2312" w:hAnsi="仿宋_GB2312" w:hint="default"/>
        </w:rPr>
        <w:autoSpaceDE w:val="1"/>
        <w:autoSpaceDN w:val="1"/>
      </w:pPr>
      <w:r>
        <w:rPr>
          <w:color w:val="auto"/>
          <w:position w:val="0"/>
          <w:sz w:val="32"/>
          <w:szCs w:val="32"/>
          <w:rFonts w:ascii="仿宋_GB2312" w:eastAsia="仿宋_GB2312" w:hAnsi="仿宋_GB2312" w:hint="default"/>
        </w:rPr>
        <w:t>（三）战略投资部-投资管理岗1名</w:t>
      </w:r>
    </w:p>
    <w:p>
      <w:pPr>
        <w:numPr>
          <w:ilvl w:val="0"/>
          <w:numId w:val="0"/>
        </w:numPr>
        <w:jc w:val="both"/>
        <w:spacing w:lineRule="auto" w:line="360" w:before="0" w:after="0"/>
        <w:pBdr>
          <w:top w:val="nil" w:sz="0" w:space="0" w:color="000000"/>
          <w:bottom w:val="nil" w:sz="0" w:space="0" w:color="000000"/>
          <w:left w:val="nil" w:sz="0" w:space="0" w:color="000000"/>
          <w:right w:val="nil" w:sz="0" w:space="0" w:color="000000"/>
          <w:between w:val="nil" w:sz="0" w:space="0" w:color="000000"/>
        </w:pBdr>
        <w:ind w:right="0" w:firstLine="640"/>
        <w:rPr>
          <w:color w:val="auto"/>
          <w:position w:val="0"/>
          <w:sz w:val="32"/>
          <w:szCs w:val="32"/>
          <w:rFonts w:ascii="仿宋_GB2312" w:eastAsia="仿宋_GB2312" w:hAnsi="仿宋_GB2312" w:hint="default"/>
        </w:rPr>
        <w:autoSpaceDE w:val="1"/>
        <w:autoSpaceDN w:val="1"/>
      </w:pPr>
      <w:r>
        <w:rPr>
          <w:color w:val="auto"/>
          <w:position w:val="0"/>
          <w:sz w:val="32"/>
          <w:szCs w:val="32"/>
          <w:rFonts w:ascii="仿宋_GB2312" w:eastAsia="仿宋_GB2312" w:hAnsi="仿宋_GB2312" w:hint="default"/>
        </w:rPr>
        <w:t>（四）综合事务部-行政综合岗1名</w:t>
      </w:r>
    </w:p>
    <w:p>
      <w:pPr>
        <w:numPr>
          <w:ilvl w:val="0"/>
          <w:numId w:val="0"/>
        </w:numPr>
        <w:jc w:val="both"/>
        <w:spacing w:lineRule="auto" w:line="360" w:before="0" w:after="0"/>
        <w:pBdr>
          <w:top w:val="nil" w:sz="0" w:space="0" w:color="000000"/>
          <w:bottom w:val="nil" w:sz="0" w:space="0" w:color="000000"/>
          <w:left w:val="nil" w:sz="0" w:space="0" w:color="000000"/>
          <w:right w:val="nil" w:sz="0" w:space="0" w:color="000000"/>
          <w:between w:val="nil" w:sz="0" w:space="0" w:color="000000"/>
        </w:pBdr>
        <w:ind w:right="0" w:firstLine="640"/>
        <w:rPr>
          <w:color w:val="auto"/>
          <w:position w:val="0"/>
          <w:sz w:val="32"/>
          <w:szCs w:val="32"/>
          <w:rFonts w:ascii="仿宋_GB2312" w:eastAsia="仿宋_GB2312" w:hAnsi="仿宋_GB2312" w:hint="default"/>
        </w:rPr>
        <w:autoSpaceDE w:val="1"/>
        <w:autoSpaceDN w:val="1"/>
      </w:pPr>
      <w:r>
        <w:rPr>
          <w:color w:val="auto"/>
          <w:position w:val="0"/>
          <w:sz w:val="32"/>
          <w:szCs w:val="32"/>
          <w:rFonts w:ascii="仿宋_GB2312" w:eastAsia="仿宋_GB2312" w:hAnsi="仿宋_GB2312" w:hint="default"/>
        </w:rPr>
        <w:t>（五）资金财务部-会计1名</w:t>
      </w:r>
    </w:p>
    <w:p>
      <w:pPr>
        <w:numPr>
          <w:ilvl w:val="0"/>
          <w:numId w:val="0"/>
        </w:numPr>
        <w:jc w:val="both"/>
        <w:spacing w:lineRule="auto" w:line="360" w:before="0" w:after="0"/>
        <w:pBdr>
          <w:top w:val="nil" w:sz="0" w:space="0" w:color="000000"/>
          <w:bottom w:val="nil" w:sz="0" w:space="0" w:color="000000"/>
          <w:left w:val="nil" w:sz="0" w:space="0" w:color="000000"/>
          <w:right w:val="nil" w:sz="0" w:space="0" w:color="000000"/>
          <w:between w:val="nil" w:sz="0" w:space="0" w:color="000000"/>
        </w:pBdr>
        <w:ind w:right="0" w:firstLine="640"/>
        <w:rPr>
          <w:color w:val="auto"/>
          <w:position w:val="0"/>
          <w:sz w:val="32"/>
          <w:szCs w:val="32"/>
          <w:rFonts w:ascii="仿宋_GB2312" w:eastAsia="仿宋_GB2312" w:hAnsi="仿宋_GB2312" w:hint="default"/>
        </w:rPr>
        <w:autoSpaceDE w:val="1"/>
        <w:autoSpaceDN w:val="1"/>
      </w:pPr>
      <w:r>
        <w:rPr>
          <w:color w:val="auto"/>
          <w:position w:val="0"/>
          <w:sz w:val="32"/>
          <w:szCs w:val="32"/>
          <w:rFonts w:ascii="仿宋_GB2312" w:eastAsia="仿宋_GB2312" w:hAnsi="仿宋_GB2312" w:hint="default"/>
        </w:rPr>
        <w:t>（六）资产运营部—资产管理岗1名</w:t>
      </w:r>
    </w:p>
    <w:p>
      <w:pPr>
        <w:numPr>
          <w:ilvl w:val="0"/>
          <w:numId w:val="0"/>
        </w:numPr>
        <w:jc w:val="both"/>
        <w:spacing w:lineRule="auto" w:line="360" w:before="0" w:after="0"/>
        <w:pBdr>
          <w:top w:val="nil" w:sz="0" w:space="0" w:color="000000"/>
          <w:bottom w:val="nil" w:sz="0" w:space="0" w:color="000000"/>
          <w:left w:val="nil" w:sz="0" w:space="0" w:color="000000"/>
          <w:right w:val="nil" w:sz="0" w:space="0" w:color="000000"/>
          <w:between w:val="nil" w:sz="0" w:space="0" w:color="000000"/>
        </w:pBdr>
        <w:ind w:right="0" w:firstLine="640"/>
        <w:rPr>
          <w:color w:val="auto"/>
          <w:position w:val="0"/>
          <w:sz w:val="32"/>
          <w:szCs w:val="32"/>
          <w:rFonts w:ascii="黑体" w:eastAsia="黑体" w:hAnsi="黑体" w:hint="default"/>
        </w:rPr>
        <w:autoSpaceDE w:val="1"/>
        <w:autoSpaceDN w:val="1"/>
      </w:pPr>
      <w:r>
        <w:rPr>
          <w:color w:val="auto"/>
          <w:position w:val="0"/>
          <w:sz w:val="32"/>
          <w:szCs w:val="32"/>
          <w:rFonts w:ascii="黑体" w:eastAsia="黑体" w:hAnsi="黑体" w:hint="default"/>
        </w:rPr>
        <w:t>二、招聘条件及岗位职责</w:t>
      </w:r>
    </w:p>
    <w:p>
      <w:pPr>
        <w:numPr>
          <w:ilvl w:val="0"/>
          <w:numId w:val="0"/>
        </w:numPr>
        <w:jc w:val="left"/>
        <w:spacing w:lineRule="auto" w:line="360" w:before="0" w:after="0"/>
        <w:pBdr>
          <w:top w:val="nil" w:sz="0" w:space="0" w:color="000000"/>
          <w:bottom w:val="nil" w:sz="0" w:space="0" w:color="000000"/>
          <w:left w:val="nil" w:sz="0" w:space="0" w:color="000000"/>
          <w:right w:val="nil" w:sz="0" w:space="0" w:color="000000"/>
          <w:between w:val="nil" w:sz="0" w:space="0" w:color="000000"/>
        </w:pBdr>
        <w:ind w:right="0" w:firstLine="640"/>
        <w:rPr>
          <w:color w:val="auto"/>
          <w:position w:val="0"/>
          <w:sz w:val="32"/>
          <w:szCs w:val="32"/>
          <w:rFonts w:ascii="仿宋_GB2312" w:eastAsia="仿宋_GB2312" w:hAnsi="仿宋_GB2312" w:hint="default"/>
        </w:rPr>
        <w:autoSpaceDE w:val="1"/>
        <w:autoSpaceDN w:val="1"/>
      </w:pPr>
      <w:r>
        <w:rPr>
          <w:color w:val="auto"/>
          <w:position w:val="0"/>
          <w:sz w:val="32"/>
          <w:szCs w:val="32"/>
          <w:rFonts w:ascii="仿宋_GB2312" w:eastAsia="仿宋_GB2312" w:hAnsi="仿宋_GB2312" w:hint="default"/>
        </w:rPr>
        <w:t>（一）政治素质高，诚实守信，具有较强的事业心、责任感，有</w:t>
      </w:r>
      <w:r>
        <w:rPr>
          <w:color w:val="auto"/>
          <w:position w:val="0"/>
          <w:sz w:val="32"/>
          <w:szCs w:val="32"/>
          <w:rFonts w:ascii="仿宋_GB2312" w:eastAsia="仿宋_GB2312" w:hAnsi="仿宋_GB2312" w:hint="default"/>
        </w:rPr>
        <w:t>良好的道德品质和敬业精神。无不良信用记录、无违法记录，与其他</w:t>
      </w:r>
      <w:r>
        <w:rPr>
          <w:color w:val="auto"/>
          <w:position w:val="0"/>
          <w:sz w:val="32"/>
          <w:szCs w:val="32"/>
          <w:rFonts w:ascii="仿宋_GB2312" w:eastAsia="仿宋_GB2312" w:hAnsi="仿宋_GB2312" w:hint="default"/>
        </w:rPr>
        <w:t>单位不存在经济或其他纠纷。</w:t>
      </w:r>
    </w:p>
    <w:p>
      <w:pPr>
        <w:numPr>
          <w:ilvl w:val="0"/>
          <w:numId w:val="0"/>
        </w:numPr>
        <w:jc w:val="left"/>
        <w:spacing w:lineRule="auto" w:line="360" w:before="0" w:after="0"/>
        <w:pBdr>
          <w:top w:val="nil" w:sz="0" w:space="0" w:color="000000"/>
          <w:bottom w:val="nil" w:sz="0" w:space="0" w:color="000000"/>
          <w:left w:val="nil" w:sz="0" w:space="0" w:color="000000"/>
          <w:right w:val="nil" w:sz="0" w:space="0" w:color="000000"/>
          <w:between w:val="nil" w:sz="0" w:space="0" w:color="000000"/>
        </w:pBdr>
        <w:ind w:right="0" w:firstLine="640"/>
        <w:rPr>
          <w:color w:val="auto"/>
          <w:position w:val="0"/>
          <w:sz w:val="32"/>
          <w:szCs w:val="32"/>
          <w:rFonts w:ascii="仿宋_GB2312" w:eastAsia="仿宋_GB2312" w:hAnsi="仿宋_GB2312" w:hint="default"/>
        </w:rPr>
        <w:autoSpaceDE w:val="1"/>
        <w:autoSpaceDN w:val="1"/>
      </w:pPr>
      <w:r>
        <w:rPr>
          <w:color w:val="auto"/>
          <w:position w:val="0"/>
          <w:sz w:val="32"/>
          <w:szCs w:val="32"/>
          <w:rFonts w:ascii="仿宋_GB2312" w:eastAsia="仿宋_GB2312" w:hAnsi="仿宋_GB2312" w:hint="default"/>
        </w:rPr>
        <w:t>（二）具有较强的沟通协调、语言文字表达、思维判断和独立解</w:t>
      </w:r>
      <w:r>
        <w:rPr>
          <w:color w:val="auto"/>
          <w:position w:val="0"/>
          <w:sz w:val="32"/>
          <w:szCs w:val="32"/>
          <w:rFonts w:ascii="仿宋_GB2312" w:eastAsia="仿宋_GB2312" w:hAnsi="仿宋_GB2312" w:hint="default"/>
        </w:rPr>
        <w:t>决问题的能力。</w:t>
      </w:r>
    </w:p>
    <w:p>
      <w:pPr>
        <w:numPr>
          <w:ilvl w:val="0"/>
          <w:numId w:val="0"/>
        </w:numPr>
        <w:jc w:val="left"/>
        <w:spacing w:lineRule="auto" w:line="360" w:before="0" w:after="0"/>
        <w:pBdr>
          <w:top w:val="nil" w:sz="0" w:space="0" w:color="000000"/>
          <w:bottom w:val="nil" w:sz="0" w:space="0" w:color="000000"/>
          <w:left w:val="nil" w:sz="0" w:space="0" w:color="000000"/>
          <w:right w:val="nil" w:sz="0" w:space="0" w:color="000000"/>
          <w:between w:val="nil" w:sz="0" w:space="0" w:color="000000"/>
        </w:pBdr>
        <w:ind w:right="0" w:firstLine="640"/>
        <w:rPr>
          <w:color w:val="auto"/>
          <w:position w:val="0"/>
          <w:sz w:val="32"/>
          <w:szCs w:val="32"/>
          <w:rFonts w:ascii="仿宋_GB2312" w:eastAsia="仿宋_GB2312" w:hAnsi="仿宋_GB2312" w:hint="default"/>
        </w:rPr>
        <w:autoSpaceDE w:val="1"/>
        <w:autoSpaceDN w:val="1"/>
      </w:pPr>
      <w:r>
        <w:rPr>
          <w:color w:val="auto"/>
          <w:position w:val="0"/>
          <w:sz w:val="32"/>
          <w:szCs w:val="32"/>
          <w:rFonts w:ascii="仿宋_GB2312" w:eastAsia="仿宋_GB2312" w:hAnsi="仿宋_GB2312" w:hint="default"/>
        </w:rPr>
        <w:t>（三）身体健康，服从岗位安排，特别优秀者，条件可适当放宽。</w:t>
      </w:r>
    </w:p>
    <w:p>
      <w:pPr>
        <w:numPr>
          <w:ilvl w:val="0"/>
          <w:numId w:val="0"/>
        </w:numPr>
        <w:jc w:val="left"/>
        <w:spacing w:lineRule="auto" w:line="360" w:before="0" w:after="0"/>
        <w:pBdr>
          <w:top w:val="nil" w:sz="0" w:space="0" w:color="000000"/>
          <w:bottom w:val="nil" w:sz="0" w:space="0" w:color="000000"/>
          <w:left w:val="nil" w:sz="0" w:space="0" w:color="000000"/>
          <w:right w:val="nil" w:sz="0" w:space="0" w:color="000000"/>
          <w:between w:val="nil" w:sz="0" w:space="0" w:color="000000"/>
        </w:pBdr>
        <w:ind w:right="0" w:firstLine="640"/>
        <w:rPr>
          <w:color w:val="auto"/>
          <w:position w:val="0"/>
          <w:sz w:val="32"/>
          <w:szCs w:val="32"/>
          <w:rFonts w:ascii="仿宋_GB2312" w:eastAsia="仿宋_GB2312" w:hAnsi="仿宋_GB2312" w:hint="default"/>
        </w:rPr>
        <w:autoSpaceDE w:val="1"/>
        <w:autoSpaceDN w:val="1"/>
      </w:pPr>
      <w:r>
        <w:rPr>
          <w:color w:val="auto"/>
          <w:position w:val="0"/>
          <w:sz w:val="32"/>
          <w:szCs w:val="32"/>
          <w:rFonts w:ascii="仿宋_GB2312" w:eastAsia="仿宋_GB2312" w:hAnsi="仿宋_GB2312" w:hint="default"/>
        </w:rPr>
        <w:t>（四）符合相应职位的任职资格条件。</w:t>
      </w:r>
    </w:p>
    <w:p>
      <w:pPr>
        <w:numPr>
          <w:ilvl w:val="0"/>
          <w:numId w:val="0"/>
        </w:numPr>
        <w:jc w:val="left"/>
        <w:spacing w:lineRule="auto" w:line="360" w:before="0" w:after="0"/>
        <w:pBdr>
          <w:top w:val="nil" w:sz="0" w:space="0" w:color="000000"/>
          <w:bottom w:val="nil" w:sz="0" w:space="0" w:color="000000"/>
          <w:left w:val="nil" w:sz="0" w:space="0" w:color="000000"/>
          <w:right w:val="nil" w:sz="0" w:space="0" w:color="000000"/>
          <w:between w:val="nil" w:sz="0" w:space="0" w:color="000000"/>
        </w:pBdr>
        <w:ind w:right="0" w:firstLine="640"/>
        <w:rPr>
          <w:color w:val="auto"/>
          <w:position w:val="0"/>
          <w:sz w:val="32"/>
          <w:szCs w:val="32"/>
          <w:rFonts w:ascii="仿宋_GB2312" w:eastAsia="仿宋_GB2312" w:hAnsi="仿宋_GB2312" w:hint="default"/>
        </w:rPr>
        <w:autoSpaceDE w:val="1"/>
        <w:autoSpaceDN w:val="1"/>
      </w:pPr>
      <w:r>
        <w:rPr>
          <w:color w:val="auto"/>
          <w:position w:val="0"/>
          <w:sz w:val="32"/>
          <w:szCs w:val="32"/>
          <w:rFonts w:ascii="仿宋_GB2312" w:eastAsia="仿宋_GB2312" w:hAnsi="仿宋_GB2312" w:hint="default"/>
        </w:rPr>
        <w:t>（五）岗位职责及任职资格详见附件1（四川川投大健康产业投</w:t>
      </w:r>
      <w:r>
        <w:rPr>
          <w:color w:val="auto"/>
          <w:position w:val="0"/>
          <w:sz w:val="32"/>
          <w:szCs w:val="32"/>
          <w:rFonts w:ascii="仿宋_GB2312" w:eastAsia="仿宋_GB2312" w:hAnsi="仿宋_GB2312" w:hint="default"/>
        </w:rPr>
        <w:t>资有限公司市场化招聘人员岗位职责及任职资格）。</w:t>
      </w:r>
    </w:p>
    <w:p>
      <w:pPr>
        <w:numPr>
          <w:ilvl w:val="0"/>
          <w:numId w:val="0"/>
        </w:numPr>
        <w:jc w:val="both"/>
        <w:spacing w:lineRule="auto" w:line="360" w:before="0" w:after="0"/>
        <w:pBdr>
          <w:top w:val="nil" w:sz="0" w:space="0" w:color="000000"/>
          <w:bottom w:val="nil" w:sz="0" w:space="0" w:color="000000"/>
          <w:left w:val="nil" w:sz="0" w:space="0" w:color="000000"/>
          <w:right w:val="nil" w:sz="0" w:space="0" w:color="000000"/>
          <w:between w:val="nil" w:sz="0" w:space="0" w:color="000000"/>
        </w:pBdr>
        <w:ind w:right="0" w:firstLine="640"/>
        <w:rPr>
          <w:color w:val="auto"/>
          <w:position w:val="0"/>
          <w:sz w:val="32"/>
          <w:szCs w:val="32"/>
          <w:rFonts w:ascii="黑体" w:eastAsia="黑体" w:hAnsi="黑体" w:hint="default"/>
        </w:rPr>
        <w:autoSpaceDE w:val="1"/>
        <w:autoSpaceDN w:val="1"/>
      </w:pPr>
      <w:r>
        <w:rPr>
          <w:color w:val="auto"/>
          <w:position w:val="0"/>
          <w:sz w:val="32"/>
          <w:szCs w:val="32"/>
          <w:rFonts w:ascii="黑体" w:eastAsia="黑体" w:hAnsi="黑体" w:hint="default"/>
        </w:rPr>
        <w:t xml:space="preserve">三、招聘程序 </w:t>
      </w:r>
    </w:p>
    <w:p>
      <w:pPr>
        <w:numPr>
          <w:ilvl w:val="0"/>
          <w:numId w:val="0"/>
        </w:numPr>
        <w:jc w:val="left"/>
        <w:spacing w:lineRule="auto" w:line="360" w:before="0" w:after="0"/>
        <w:pBdr>
          <w:top w:val="nil" w:sz="0" w:space="0" w:color="000000"/>
          <w:bottom w:val="nil" w:sz="0" w:space="0" w:color="000000"/>
          <w:left w:val="nil" w:sz="0" w:space="0" w:color="000000"/>
          <w:right w:val="nil" w:sz="0" w:space="0" w:color="000000"/>
          <w:between w:val="nil" w:sz="0" w:space="0" w:color="000000"/>
        </w:pBdr>
        <w:ind w:right="0" w:firstLine="640"/>
        <w:rPr>
          <w:color w:val="auto"/>
          <w:position w:val="0"/>
          <w:sz w:val="32"/>
          <w:szCs w:val="32"/>
          <w:rFonts w:ascii="楷体_GB2312" w:eastAsia="楷体_GB2312" w:hAnsi="楷体_GB2312" w:hint="default"/>
        </w:rPr>
        <w:autoSpaceDE w:val="1"/>
        <w:autoSpaceDN w:val="1"/>
      </w:pPr>
      <w:r>
        <w:rPr>
          <w:color w:val="auto"/>
          <w:position w:val="0"/>
          <w:sz w:val="32"/>
          <w:szCs w:val="32"/>
          <w:rFonts w:ascii="楷体_GB2312" w:eastAsia="楷体_GB2312" w:hAnsi="楷体_GB2312" w:hint="default"/>
        </w:rPr>
        <w:t>（一）报名</w:t>
      </w:r>
    </w:p>
    <w:p>
      <w:pPr>
        <w:numPr>
          <w:ilvl w:val="0"/>
          <w:numId w:val="0"/>
        </w:numPr>
        <w:jc w:val="left"/>
        <w:spacing w:lineRule="auto" w:line="360" w:before="0" w:after="0"/>
        <w:pBdr>
          <w:top w:val="nil" w:sz="0" w:space="0" w:color="000000"/>
          <w:bottom w:val="nil" w:sz="0" w:space="0" w:color="000000"/>
          <w:left w:val="nil" w:sz="0" w:space="0" w:color="000000"/>
          <w:right w:val="nil" w:sz="0" w:space="0" w:color="000000"/>
          <w:between w:val="nil" w:sz="0" w:space="0" w:color="000000"/>
        </w:pBdr>
        <w:ind w:right="0" w:firstLine="640"/>
        <w:rPr>
          <w:color w:val="auto"/>
          <w:position w:val="0"/>
          <w:sz w:val="32"/>
          <w:szCs w:val="32"/>
          <w:rFonts w:ascii="仿宋_GB2312" w:eastAsia="仿宋_GB2312" w:hAnsi="仿宋_GB2312" w:hint="default"/>
        </w:rPr>
        <w:autoSpaceDE w:val="1"/>
        <w:autoSpaceDN w:val="1"/>
      </w:pPr>
      <w:r>
        <w:rPr>
          <w:color w:val="auto"/>
          <w:position w:val="0"/>
          <w:sz w:val="32"/>
          <w:szCs w:val="32"/>
          <w:rFonts w:ascii="仿宋_GB2312" w:eastAsia="仿宋_GB2312" w:hAnsi="仿宋_GB2312" w:hint="default"/>
        </w:rPr>
        <w:t>应聘人员按要求填写《应聘人员登记表》（附件2），并在报名</w:t>
      </w:r>
      <w:r>
        <w:rPr>
          <w:color w:val="auto"/>
          <w:position w:val="0"/>
          <w:sz w:val="32"/>
          <w:szCs w:val="32"/>
          <w:rFonts w:ascii="仿宋_GB2312" w:eastAsia="仿宋_GB2312" w:hAnsi="仿宋_GB2312" w:hint="default"/>
        </w:rPr>
        <w:t>截止日期前将报名表以及相关材料扫描件的电子版发送到招聘专用电</w:t>
      </w:r>
      <w:r>
        <w:rPr>
          <w:color w:val="auto"/>
          <w:position w:val="0"/>
          <w:sz w:val="32"/>
          <w:szCs w:val="32"/>
          <w:rFonts w:ascii="仿宋_GB2312" w:eastAsia="仿宋_GB2312" w:hAnsi="仿宋_GB2312" w:hint="default"/>
        </w:rPr>
        <w:t>子邮箱，文件名命名为“应聘岗位+姓名”。</w:t>
      </w:r>
    </w:p>
    <w:p>
      <w:pPr>
        <w:numPr>
          <w:ilvl w:val="0"/>
          <w:numId w:val="0"/>
        </w:numPr>
        <w:jc w:val="left"/>
        <w:spacing w:lineRule="auto" w:line="360" w:before="0" w:after="0"/>
        <w:pBdr>
          <w:top w:val="nil" w:sz="0" w:space="0" w:color="000000"/>
          <w:bottom w:val="nil" w:sz="0" w:space="0" w:color="000000"/>
          <w:left w:val="nil" w:sz="0" w:space="0" w:color="000000"/>
          <w:right w:val="nil" w:sz="0" w:space="0" w:color="000000"/>
          <w:between w:val="nil" w:sz="0" w:space="0" w:color="000000"/>
        </w:pBdr>
        <w:ind w:right="0" w:firstLine="640"/>
        <w:rPr>
          <w:color w:val="auto"/>
          <w:position w:val="0"/>
          <w:sz w:val="32"/>
          <w:szCs w:val="32"/>
          <w:rFonts w:ascii="仿宋_GB2312" w:eastAsia="仿宋_GB2312" w:hAnsi="仿宋_GB2312" w:hint="default"/>
        </w:rPr>
        <w:autoSpaceDE w:val="1"/>
        <w:autoSpaceDN w:val="1"/>
      </w:pPr>
      <w:r>
        <w:rPr>
          <w:color w:val="auto"/>
          <w:position w:val="0"/>
          <w:sz w:val="32"/>
          <w:szCs w:val="32"/>
          <w:rFonts w:ascii="仿宋_GB2312" w:eastAsia="仿宋_GB2312" w:hAnsi="仿宋_GB2312" w:hint="default"/>
        </w:rPr>
        <w:t>相关材料的电子版扫描件包括：身份证、毕业证（包括初始、后</w:t>
      </w:r>
      <w:r>
        <w:rPr>
          <w:color w:val="auto"/>
          <w:position w:val="0"/>
          <w:sz w:val="32"/>
          <w:szCs w:val="32"/>
          <w:rFonts w:ascii="仿宋_GB2312" w:eastAsia="仿宋_GB2312" w:hAnsi="仿宋_GB2312" w:hint="default"/>
        </w:rPr>
        <w:t>继学历）、学位证、专业技术资格证、技能等级证书、职业资格证书、</w:t>
      </w:r>
      <w:r>
        <w:rPr>
          <w:color w:val="auto"/>
          <w:position w:val="0"/>
          <w:sz w:val="32"/>
          <w:szCs w:val="32"/>
          <w:rFonts w:ascii="仿宋_GB2312" w:eastAsia="仿宋_GB2312" w:hAnsi="仿宋_GB2312" w:hint="default"/>
        </w:rPr>
        <w:t>获奖证书及其他代表个人能力的证书和材料。</w:t>
      </w:r>
    </w:p>
    <w:p>
      <w:pPr>
        <w:numPr>
          <w:ilvl w:val="0"/>
          <w:numId w:val="0"/>
        </w:numPr>
        <w:jc w:val="left"/>
        <w:spacing w:lineRule="auto" w:line="360" w:before="0" w:after="0"/>
        <w:pBdr>
          <w:top w:val="nil" w:sz="0" w:space="0" w:color="000000"/>
          <w:bottom w:val="nil" w:sz="0" w:space="0" w:color="000000"/>
          <w:left w:val="nil" w:sz="0" w:space="0" w:color="000000"/>
          <w:right w:val="nil" w:sz="0" w:space="0" w:color="000000"/>
          <w:between w:val="nil" w:sz="0" w:space="0" w:color="000000"/>
        </w:pBdr>
        <w:ind w:right="0" w:firstLine="640"/>
        <w:rPr>
          <w:color w:val="auto"/>
          <w:position w:val="0"/>
          <w:sz w:val="32"/>
          <w:szCs w:val="32"/>
          <w:rFonts w:ascii="仿宋_GB2312" w:eastAsia="仿宋_GB2312" w:hAnsi="仿宋_GB2312" w:hint="default"/>
        </w:rPr>
        <w:autoSpaceDE w:val="1"/>
        <w:autoSpaceDN w:val="1"/>
      </w:pPr>
      <w:r>
        <w:rPr>
          <w:color w:val="auto"/>
          <w:position w:val="0"/>
          <w:sz w:val="32"/>
          <w:szCs w:val="32"/>
          <w:rFonts w:ascii="仿宋_GB2312" w:eastAsia="仿宋_GB2312" w:hAnsi="仿宋_GB2312" w:hint="default"/>
        </w:rPr>
        <w:t>报名截止时间：2018年10月28日下午17:00。</w:t>
      </w:r>
    </w:p>
    <w:p>
      <w:pPr>
        <w:numPr>
          <w:ilvl w:val="0"/>
          <w:numId w:val="0"/>
        </w:numPr>
        <w:jc w:val="left"/>
        <w:spacing w:lineRule="auto" w:line="360" w:before="0" w:after="0"/>
        <w:pBdr>
          <w:top w:val="nil" w:sz="0" w:space="0" w:color="000000"/>
          <w:bottom w:val="nil" w:sz="0" w:space="0" w:color="000000"/>
          <w:left w:val="nil" w:sz="0" w:space="0" w:color="000000"/>
          <w:right w:val="nil" w:sz="0" w:space="0" w:color="000000"/>
          <w:between w:val="nil" w:sz="0" w:space="0" w:color="000000"/>
        </w:pBdr>
        <w:ind w:right="0" w:firstLine="640"/>
        <w:rPr>
          <w:color w:val="auto"/>
          <w:position w:val="0"/>
          <w:sz w:val="32"/>
          <w:szCs w:val="32"/>
          <w:rFonts w:ascii="楷体_GB2312" w:eastAsia="楷体_GB2312" w:hAnsi="楷体_GB2312" w:hint="default"/>
        </w:rPr>
        <w:autoSpaceDE w:val="1"/>
        <w:autoSpaceDN w:val="1"/>
      </w:pPr>
      <w:r>
        <w:rPr>
          <w:color w:val="auto"/>
          <w:position w:val="0"/>
          <w:sz w:val="32"/>
          <w:szCs w:val="32"/>
          <w:rFonts w:ascii="楷体_GB2312" w:eastAsia="楷体_GB2312" w:hAnsi="楷体_GB2312" w:hint="default"/>
        </w:rPr>
        <w:t>（二）资格审查</w:t>
      </w:r>
    </w:p>
    <w:p>
      <w:pPr>
        <w:numPr>
          <w:ilvl w:val="0"/>
          <w:numId w:val="0"/>
        </w:numPr>
        <w:jc w:val="left"/>
        <w:spacing w:lineRule="auto" w:line="360" w:before="0" w:after="0"/>
        <w:pBdr>
          <w:top w:val="nil" w:sz="0" w:space="0" w:color="000000"/>
          <w:bottom w:val="nil" w:sz="0" w:space="0" w:color="000000"/>
          <w:left w:val="nil" w:sz="0" w:space="0" w:color="000000"/>
          <w:right w:val="nil" w:sz="0" w:space="0" w:color="000000"/>
          <w:between w:val="nil" w:sz="0" w:space="0" w:color="000000"/>
        </w:pBdr>
        <w:ind w:right="0" w:firstLine="640"/>
        <w:rPr>
          <w:color w:val="auto"/>
          <w:position w:val="0"/>
          <w:sz w:val="32"/>
          <w:szCs w:val="32"/>
          <w:rFonts w:ascii="仿宋_GB2312" w:eastAsia="仿宋_GB2312" w:hAnsi="仿宋_GB2312" w:hint="default"/>
        </w:rPr>
        <w:autoSpaceDE w:val="1"/>
        <w:autoSpaceDN w:val="1"/>
      </w:pPr>
      <w:r>
        <w:rPr>
          <w:color w:val="auto"/>
          <w:position w:val="0"/>
          <w:sz w:val="32"/>
          <w:szCs w:val="32"/>
          <w:rFonts w:ascii="仿宋_GB2312" w:eastAsia="仿宋_GB2312" w:hAnsi="仿宋_GB2312" w:hint="default"/>
        </w:rPr>
        <w:t>按照招聘条件，依据报名材料，对应聘者进行资格审核，确定进</w:t>
      </w:r>
      <w:r>
        <w:rPr>
          <w:color w:val="auto"/>
          <w:position w:val="0"/>
          <w:sz w:val="32"/>
          <w:szCs w:val="32"/>
          <w:rFonts w:ascii="仿宋_GB2312" w:eastAsia="仿宋_GB2312" w:hAnsi="仿宋_GB2312" w:hint="default"/>
        </w:rPr>
        <w:t>入笔试、面试环节人员名单。</w:t>
      </w:r>
    </w:p>
    <w:p>
      <w:pPr>
        <w:numPr>
          <w:ilvl w:val="0"/>
          <w:numId w:val="0"/>
        </w:numPr>
        <w:jc w:val="left"/>
        <w:spacing w:lineRule="auto" w:line="360" w:before="0" w:after="0"/>
        <w:pBdr>
          <w:top w:val="nil" w:sz="0" w:space="0" w:color="000000"/>
          <w:bottom w:val="nil" w:sz="0" w:space="0" w:color="000000"/>
          <w:left w:val="nil" w:sz="0" w:space="0" w:color="000000"/>
          <w:right w:val="nil" w:sz="0" w:space="0" w:color="000000"/>
          <w:between w:val="nil" w:sz="0" w:space="0" w:color="000000"/>
        </w:pBdr>
        <w:ind w:right="0" w:firstLine="640"/>
        <w:rPr>
          <w:color w:val="auto"/>
          <w:position w:val="0"/>
          <w:sz w:val="32"/>
          <w:szCs w:val="32"/>
          <w:rFonts w:ascii="楷体_GB2312" w:eastAsia="楷体_GB2312" w:hAnsi="楷体_GB2312" w:hint="default"/>
        </w:rPr>
        <w:autoSpaceDE w:val="1"/>
        <w:autoSpaceDN w:val="1"/>
      </w:pPr>
      <w:r>
        <w:rPr>
          <w:color w:val="auto"/>
          <w:position w:val="0"/>
          <w:sz w:val="32"/>
          <w:szCs w:val="32"/>
          <w:rFonts w:ascii="楷体_GB2312" w:eastAsia="楷体_GB2312" w:hAnsi="楷体_GB2312" w:hint="default"/>
        </w:rPr>
        <w:t>（三）笔试、面试</w:t>
      </w:r>
    </w:p>
    <w:p>
      <w:pPr>
        <w:numPr>
          <w:ilvl w:val="0"/>
          <w:numId w:val="0"/>
        </w:numPr>
        <w:jc w:val="left"/>
        <w:spacing w:lineRule="auto" w:line="360" w:before="0" w:after="0"/>
        <w:pBdr>
          <w:top w:val="nil" w:sz="0" w:space="0" w:color="000000"/>
          <w:bottom w:val="nil" w:sz="0" w:space="0" w:color="000000"/>
          <w:left w:val="nil" w:sz="0" w:space="0" w:color="000000"/>
          <w:right w:val="nil" w:sz="0" w:space="0" w:color="000000"/>
          <w:between w:val="nil" w:sz="0" w:space="0" w:color="000000"/>
        </w:pBdr>
        <w:ind w:right="0" w:firstLine="640"/>
        <w:rPr>
          <w:color w:val="auto"/>
          <w:position w:val="0"/>
          <w:sz w:val="32"/>
          <w:szCs w:val="32"/>
          <w:rFonts w:ascii="仿宋_GB2312" w:eastAsia="仿宋_GB2312" w:hAnsi="仿宋_GB2312" w:hint="default"/>
        </w:rPr>
        <w:autoSpaceDE w:val="1"/>
        <w:autoSpaceDN w:val="1"/>
      </w:pPr>
      <w:r>
        <w:rPr>
          <w:color w:val="auto"/>
          <w:position w:val="0"/>
          <w:sz w:val="32"/>
          <w:szCs w:val="32"/>
          <w:rFonts w:ascii="仿宋_GB2312" w:eastAsia="仿宋_GB2312" w:hAnsi="仿宋_GB2312" w:hint="default"/>
        </w:rPr>
        <w:t>资格审查合格人员方可参加笔试及面试。笔试主要考核应聘人员</w:t>
      </w:r>
      <w:r>
        <w:rPr>
          <w:color w:val="auto"/>
          <w:position w:val="0"/>
          <w:sz w:val="32"/>
          <w:szCs w:val="32"/>
          <w:rFonts w:ascii="仿宋_GB2312" w:eastAsia="仿宋_GB2312" w:hAnsi="仿宋_GB2312" w:hint="default"/>
        </w:rPr>
        <w:t>应用文写作和基础业务知识，面试主要考核应聘人员专业知识、业务</w:t>
      </w:r>
      <w:r>
        <w:rPr>
          <w:color w:val="auto"/>
          <w:position w:val="0"/>
          <w:sz w:val="32"/>
          <w:szCs w:val="32"/>
          <w:rFonts w:ascii="仿宋_GB2312" w:eastAsia="仿宋_GB2312" w:hAnsi="仿宋_GB2312" w:hint="default"/>
        </w:rPr>
        <w:t>能力、仪表举止、语言表达能力等。应聘人员须携带相关证书原件复</w:t>
      </w:r>
      <w:r>
        <w:rPr>
          <w:color w:val="auto"/>
          <w:position w:val="0"/>
          <w:sz w:val="32"/>
          <w:szCs w:val="32"/>
          <w:rFonts w:ascii="仿宋_GB2312" w:eastAsia="仿宋_GB2312" w:hAnsi="仿宋_GB2312" w:hint="default"/>
        </w:rPr>
        <w:t>核。</w:t>
      </w:r>
    </w:p>
    <w:p>
      <w:pPr>
        <w:numPr>
          <w:ilvl w:val="0"/>
          <w:numId w:val="0"/>
        </w:numPr>
        <w:jc w:val="left"/>
        <w:spacing w:lineRule="auto" w:line="360" w:before="0" w:after="0"/>
        <w:pBdr>
          <w:top w:val="nil" w:sz="0" w:space="0" w:color="000000"/>
          <w:bottom w:val="nil" w:sz="0" w:space="0" w:color="000000"/>
          <w:left w:val="nil" w:sz="0" w:space="0" w:color="000000"/>
          <w:right w:val="nil" w:sz="0" w:space="0" w:color="000000"/>
          <w:between w:val="nil" w:sz="0" w:space="0" w:color="000000"/>
        </w:pBdr>
        <w:ind w:right="0" w:firstLine="640"/>
        <w:rPr>
          <w:color w:val="auto"/>
          <w:position w:val="0"/>
          <w:sz w:val="32"/>
          <w:szCs w:val="32"/>
          <w:rFonts w:ascii="仿宋_GB2312" w:eastAsia="仿宋_GB2312" w:hAnsi="仿宋_GB2312" w:hint="default"/>
        </w:rPr>
        <w:autoSpaceDE w:val="1"/>
        <w:autoSpaceDN w:val="1"/>
      </w:pPr>
      <w:r>
        <w:rPr>
          <w:color w:val="auto"/>
          <w:position w:val="0"/>
          <w:sz w:val="32"/>
          <w:szCs w:val="32"/>
          <w:rFonts w:ascii="仿宋_GB2312" w:eastAsia="仿宋_GB2312" w:hAnsi="仿宋_GB2312" w:hint="default"/>
        </w:rPr>
        <w:t>有必要时，公司将进行复试。</w:t>
      </w:r>
    </w:p>
    <w:p>
      <w:pPr>
        <w:numPr>
          <w:ilvl w:val="0"/>
          <w:numId w:val="0"/>
        </w:numPr>
        <w:jc w:val="left"/>
        <w:spacing w:lineRule="auto" w:line="360" w:before="0" w:after="0"/>
        <w:pBdr>
          <w:top w:val="nil" w:sz="0" w:space="0" w:color="000000"/>
          <w:bottom w:val="nil" w:sz="0" w:space="0" w:color="000000"/>
          <w:left w:val="nil" w:sz="0" w:space="0" w:color="000000"/>
          <w:right w:val="nil" w:sz="0" w:space="0" w:color="000000"/>
          <w:between w:val="nil" w:sz="0" w:space="0" w:color="000000"/>
        </w:pBdr>
        <w:ind w:right="0" w:firstLine="640"/>
        <w:rPr>
          <w:color w:val="auto"/>
          <w:position w:val="0"/>
          <w:sz w:val="32"/>
          <w:szCs w:val="32"/>
          <w:rFonts w:ascii="楷体_GB2312" w:eastAsia="楷体_GB2312" w:hAnsi="楷体_GB2312" w:hint="default"/>
        </w:rPr>
        <w:autoSpaceDE w:val="1"/>
        <w:autoSpaceDN w:val="1"/>
      </w:pPr>
      <w:r>
        <w:rPr>
          <w:color w:val="auto"/>
          <w:position w:val="0"/>
          <w:sz w:val="32"/>
          <w:szCs w:val="32"/>
          <w:rFonts w:ascii="楷体_GB2312" w:eastAsia="楷体_GB2312" w:hAnsi="楷体_GB2312" w:hint="default"/>
        </w:rPr>
        <w:t>（四）体检</w:t>
      </w:r>
    </w:p>
    <w:p>
      <w:pPr>
        <w:numPr>
          <w:ilvl w:val="0"/>
          <w:numId w:val="0"/>
        </w:numPr>
        <w:jc w:val="left"/>
        <w:spacing w:lineRule="auto" w:line="360" w:before="0" w:after="0"/>
        <w:pBdr>
          <w:top w:val="nil" w:sz="0" w:space="0" w:color="000000"/>
          <w:bottom w:val="nil" w:sz="0" w:space="0" w:color="000000"/>
          <w:left w:val="nil" w:sz="0" w:space="0" w:color="000000"/>
          <w:right w:val="nil" w:sz="0" w:space="0" w:color="000000"/>
          <w:between w:val="nil" w:sz="0" w:space="0" w:color="000000"/>
        </w:pBdr>
        <w:ind w:right="0" w:firstLine="640"/>
        <w:rPr>
          <w:color w:val="auto"/>
          <w:position w:val="0"/>
          <w:sz w:val="32"/>
          <w:szCs w:val="32"/>
          <w:rFonts w:ascii="仿宋_GB2312" w:eastAsia="仿宋_GB2312" w:hAnsi="仿宋_GB2312" w:hint="default"/>
        </w:rPr>
        <w:autoSpaceDE w:val="1"/>
        <w:autoSpaceDN w:val="1"/>
      </w:pPr>
      <w:r>
        <w:rPr>
          <w:color w:val="auto"/>
          <w:position w:val="0"/>
          <w:sz w:val="32"/>
          <w:szCs w:val="32"/>
          <w:rFonts w:ascii="仿宋_GB2312" w:eastAsia="仿宋_GB2312" w:hAnsi="仿宋_GB2312" w:hint="default"/>
        </w:rPr>
        <w:t>根据竞聘综合成绩，择优按照一定比例通知应聘人员进行体检，</w:t>
      </w:r>
      <w:r>
        <w:rPr>
          <w:color w:val="auto"/>
          <w:position w:val="0"/>
          <w:sz w:val="32"/>
          <w:szCs w:val="32"/>
          <w:rFonts w:ascii="仿宋_GB2312" w:eastAsia="仿宋_GB2312" w:hAnsi="仿宋_GB2312" w:hint="default"/>
        </w:rPr>
        <w:t>体检不合格不予录用。</w:t>
      </w:r>
    </w:p>
    <w:p>
      <w:pPr>
        <w:numPr>
          <w:ilvl w:val="0"/>
          <w:numId w:val="0"/>
        </w:numPr>
        <w:jc w:val="left"/>
        <w:spacing w:lineRule="auto" w:line="360" w:before="0" w:after="0"/>
        <w:pBdr>
          <w:top w:val="nil" w:sz="0" w:space="0" w:color="000000"/>
          <w:bottom w:val="nil" w:sz="0" w:space="0" w:color="000000"/>
          <w:left w:val="nil" w:sz="0" w:space="0" w:color="000000"/>
          <w:right w:val="nil" w:sz="0" w:space="0" w:color="000000"/>
          <w:between w:val="nil" w:sz="0" w:space="0" w:color="000000"/>
        </w:pBdr>
        <w:ind w:right="0" w:firstLine="640"/>
        <w:rPr>
          <w:color w:val="auto"/>
          <w:position w:val="0"/>
          <w:sz w:val="32"/>
          <w:szCs w:val="32"/>
          <w:rFonts w:ascii="楷体_GB2312" w:eastAsia="楷体_GB2312" w:hAnsi="楷体_GB2312" w:hint="default"/>
        </w:rPr>
        <w:autoSpaceDE w:val="1"/>
        <w:autoSpaceDN w:val="1"/>
      </w:pPr>
      <w:r>
        <w:rPr>
          <w:color w:val="auto"/>
          <w:position w:val="0"/>
          <w:sz w:val="32"/>
          <w:szCs w:val="32"/>
          <w:rFonts w:ascii="楷体_GB2312" w:eastAsia="楷体_GB2312" w:hAnsi="楷体_GB2312" w:hint="default"/>
        </w:rPr>
        <w:t>（五）确定拟录用人员名单</w:t>
      </w:r>
    </w:p>
    <w:p>
      <w:pPr>
        <w:numPr>
          <w:ilvl w:val="0"/>
          <w:numId w:val="0"/>
        </w:numPr>
        <w:jc w:val="left"/>
        <w:spacing w:lineRule="auto" w:line="360" w:before="0" w:after="0"/>
        <w:pBdr>
          <w:top w:val="nil" w:sz="0" w:space="0" w:color="000000"/>
          <w:bottom w:val="nil" w:sz="0" w:space="0" w:color="000000"/>
          <w:left w:val="nil" w:sz="0" w:space="0" w:color="000000"/>
          <w:right w:val="nil" w:sz="0" w:space="0" w:color="000000"/>
          <w:between w:val="nil" w:sz="0" w:space="0" w:color="000000"/>
        </w:pBdr>
        <w:ind w:right="0" w:firstLine="640"/>
        <w:rPr>
          <w:color w:val="auto"/>
          <w:position w:val="0"/>
          <w:sz w:val="32"/>
          <w:szCs w:val="32"/>
          <w:rFonts w:ascii="仿宋_GB2312" w:eastAsia="仿宋_GB2312" w:hAnsi="仿宋_GB2312" w:hint="default"/>
        </w:rPr>
        <w:autoSpaceDE w:val="1"/>
        <w:autoSpaceDN w:val="1"/>
      </w:pPr>
      <w:r>
        <w:rPr>
          <w:color w:val="auto"/>
          <w:position w:val="0"/>
          <w:sz w:val="32"/>
          <w:szCs w:val="32"/>
          <w:rFonts w:ascii="仿宋_GB2312" w:eastAsia="仿宋_GB2312" w:hAnsi="仿宋_GB2312" w:hint="default"/>
        </w:rPr>
        <w:t>根据竞聘综合成绩、背景调查情况、工作经历及业绩、体检情况</w:t>
      </w:r>
      <w:r>
        <w:rPr>
          <w:color w:val="auto"/>
          <w:position w:val="0"/>
          <w:sz w:val="32"/>
          <w:szCs w:val="32"/>
          <w:rFonts w:ascii="仿宋_GB2312" w:eastAsia="仿宋_GB2312" w:hAnsi="仿宋_GB2312" w:hint="default"/>
        </w:rPr>
        <w:t>等因素，确定拟录用人员名单，报公司审批后办理录用手续。</w:t>
      </w:r>
    </w:p>
    <w:p>
      <w:pPr>
        <w:numPr>
          <w:ilvl w:val="0"/>
          <w:numId w:val="0"/>
        </w:numPr>
        <w:jc w:val="left"/>
        <w:spacing w:lineRule="auto" w:line="360" w:before="0" w:after="0"/>
        <w:pBdr>
          <w:top w:val="nil" w:sz="0" w:space="0" w:color="000000"/>
          <w:bottom w:val="nil" w:sz="0" w:space="0" w:color="000000"/>
          <w:left w:val="nil" w:sz="0" w:space="0" w:color="000000"/>
          <w:right w:val="nil" w:sz="0" w:space="0" w:color="000000"/>
          <w:between w:val="nil" w:sz="0" w:space="0" w:color="000000"/>
        </w:pBdr>
        <w:ind w:right="0" w:firstLine="640"/>
        <w:rPr>
          <w:color w:val="auto"/>
          <w:position w:val="0"/>
          <w:sz w:val="32"/>
          <w:szCs w:val="32"/>
          <w:rFonts w:ascii="黑体" w:eastAsia="黑体" w:hAnsi="黑体" w:hint="default"/>
        </w:rPr>
        <w:autoSpaceDE w:val="1"/>
        <w:autoSpaceDN w:val="1"/>
      </w:pPr>
      <w:r>
        <w:rPr>
          <w:color w:val="auto"/>
          <w:position w:val="0"/>
          <w:sz w:val="32"/>
          <w:szCs w:val="32"/>
          <w:rFonts w:ascii="黑体" w:eastAsia="黑体" w:hAnsi="黑体" w:hint="default"/>
        </w:rPr>
        <w:t>四、薪酬待遇</w:t>
      </w:r>
    </w:p>
    <w:p>
      <w:pPr>
        <w:numPr>
          <w:ilvl w:val="0"/>
          <w:numId w:val="0"/>
        </w:numPr>
        <w:jc w:val="left"/>
        <w:spacing w:lineRule="auto" w:line="360" w:before="0" w:after="0"/>
        <w:pBdr>
          <w:top w:val="nil" w:sz="0" w:space="0" w:color="000000"/>
          <w:bottom w:val="nil" w:sz="0" w:space="0" w:color="000000"/>
          <w:left w:val="nil" w:sz="0" w:space="0" w:color="000000"/>
          <w:right w:val="nil" w:sz="0" w:space="0" w:color="000000"/>
          <w:between w:val="nil" w:sz="0" w:space="0" w:color="000000"/>
        </w:pBdr>
        <w:ind w:right="0" w:firstLine="640"/>
        <w:rPr>
          <w:color w:val="auto"/>
          <w:position w:val="0"/>
          <w:sz w:val="32"/>
          <w:szCs w:val="32"/>
          <w:rFonts w:ascii="仿宋_GB2312" w:eastAsia="仿宋_GB2312" w:hAnsi="仿宋_GB2312" w:hint="default"/>
        </w:rPr>
        <w:autoSpaceDE w:val="1"/>
        <w:autoSpaceDN w:val="1"/>
      </w:pPr>
      <w:r>
        <w:rPr>
          <w:color w:val="auto"/>
          <w:position w:val="0"/>
          <w:sz w:val="32"/>
          <w:szCs w:val="32"/>
          <w:rFonts w:ascii="仿宋_GB2312" w:eastAsia="仿宋_GB2312" w:hAnsi="仿宋_GB2312" w:hint="default"/>
        </w:rPr>
        <w:t>薪酬待遇面议。</w:t>
      </w:r>
    </w:p>
    <w:p>
      <w:pPr>
        <w:numPr>
          <w:ilvl w:val="0"/>
          <w:numId w:val="0"/>
        </w:numPr>
        <w:jc w:val="both"/>
        <w:spacing w:lineRule="auto" w:line="360" w:before="0" w:after="0"/>
        <w:pBdr>
          <w:top w:val="nil" w:sz="0" w:space="0" w:color="000000"/>
          <w:bottom w:val="nil" w:sz="0" w:space="0" w:color="000000"/>
          <w:left w:val="nil" w:sz="0" w:space="0" w:color="000000"/>
          <w:right w:val="nil" w:sz="0" w:space="0" w:color="000000"/>
          <w:between w:val="nil" w:sz="0" w:space="0" w:color="000000"/>
        </w:pBdr>
        <w:ind w:right="0" w:firstLine="640"/>
        <w:rPr>
          <w:color w:val="auto"/>
          <w:position w:val="0"/>
          <w:sz w:val="32"/>
          <w:szCs w:val="32"/>
          <w:rFonts w:ascii="黑体" w:eastAsia="黑体" w:hAnsi="黑体" w:hint="default"/>
        </w:rPr>
        <w:autoSpaceDE w:val="1"/>
        <w:autoSpaceDN w:val="1"/>
      </w:pPr>
      <w:r>
        <w:rPr>
          <w:color w:val="auto"/>
          <w:position w:val="0"/>
          <w:sz w:val="32"/>
          <w:szCs w:val="32"/>
          <w:rFonts w:ascii="黑体" w:eastAsia="黑体" w:hAnsi="黑体" w:hint="default"/>
        </w:rPr>
        <w:t>五、其他事项</w:t>
      </w:r>
    </w:p>
    <w:p>
      <w:pPr>
        <w:numPr>
          <w:ilvl w:val="0"/>
          <w:numId w:val="0"/>
        </w:numPr>
        <w:jc w:val="left"/>
        <w:spacing w:lineRule="auto" w:line="360" w:before="0" w:after="0"/>
        <w:pBdr>
          <w:top w:val="nil" w:sz="0" w:space="0" w:color="000000"/>
          <w:bottom w:val="nil" w:sz="0" w:space="0" w:color="000000"/>
          <w:left w:val="nil" w:sz="0" w:space="0" w:color="000000"/>
          <w:right w:val="nil" w:sz="0" w:space="0" w:color="000000"/>
          <w:between w:val="nil" w:sz="0" w:space="0" w:color="000000"/>
        </w:pBdr>
        <w:ind w:right="0" w:firstLine="640"/>
        <w:rPr>
          <w:color w:val="auto"/>
          <w:position w:val="0"/>
          <w:sz w:val="32"/>
          <w:szCs w:val="32"/>
          <w:rFonts w:ascii="仿宋_GB2312" w:eastAsia="仿宋_GB2312" w:hAnsi="仿宋_GB2312" w:hint="default"/>
        </w:rPr>
        <w:autoSpaceDE w:val="1"/>
        <w:autoSpaceDN w:val="1"/>
      </w:pPr>
      <w:r>
        <w:rPr>
          <w:color w:val="auto"/>
          <w:position w:val="0"/>
          <w:sz w:val="32"/>
          <w:szCs w:val="32"/>
          <w:rFonts w:ascii="仿宋_GB2312" w:eastAsia="仿宋_GB2312" w:hAnsi="仿宋_GB2312" w:hint="default"/>
        </w:rPr>
        <w:t>（一）本次招聘报名，以电子邮件为主，不接收邮寄资料。</w:t>
      </w:r>
    </w:p>
    <w:p>
      <w:pPr>
        <w:numPr>
          <w:ilvl w:val="0"/>
          <w:numId w:val="0"/>
        </w:numPr>
        <w:jc w:val="left"/>
        <w:spacing w:lineRule="auto" w:line="360" w:before="0" w:after="0"/>
        <w:pBdr>
          <w:top w:val="nil" w:sz="0" w:space="0" w:color="000000"/>
          <w:bottom w:val="nil" w:sz="0" w:space="0" w:color="000000"/>
          <w:left w:val="nil" w:sz="0" w:space="0" w:color="000000"/>
          <w:right w:val="nil" w:sz="0" w:space="0" w:color="000000"/>
          <w:between w:val="nil" w:sz="0" w:space="0" w:color="000000"/>
        </w:pBdr>
        <w:ind w:right="0" w:firstLine="640"/>
        <w:rPr>
          <w:color w:val="auto"/>
          <w:position w:val="0"/>
          <w:sz w:val="32"/>
          <w:szCs w:val="32"/>
          <w:rFonts w:ascii="仿宋_GB2312" w:eastAsia="仿宋_GB2312" w:hAnsi="仿宋_GB2312" w:hint="default"/>
        </w:rPr>
        <w:autoSpaceDE w:val="1"/>
        <w:autoSpaceDN w:val="1"/>
      </w:pPr>
      <w:r>
        <w:rPr>
          <w:color w:val="auto"/>
          <w:position w:val="0"/>
          <w:sz w:val="32"/>
          <w:szCs w:val="32"/>
          <w:rFonts w:ascii="仿宋_GB2312" w:eastAsia="仿宋_GB2312" w:hAnsi="仿宋_GB2312" w:hint="default"/>
        </w:rPr>
        <w:t>（二）应聘人员提供的材料必须真实有效，如有虚假，一经查实</w:t>
      </w:r>
      <w:r>
        <w:rPr>
          <w:color w:val="auto"/>
          <w:position w:val="0"/>
          <w:sz w:val="32"/>
          <w:szCs w:val="32"/>
          <w:rFonts w:ascii="仿宋_GB2312" w:eastAsia="仿宋_GB2312" w:hAnsi="仿宋_GB2312" w:hint="default"/>
        </w:rPr>
        <w:t>即取消录用资格，如已聘用则解除劳动合同。</w:t>
      </w:r>
    </w:p>
    <w:p>
      <w:pPr>
        <w:numPr>
          <w:ilvl w:val="0"/>
          <w:numId w:val="0"/>
        </w:numPr>
        <w:jc w:val="left"/>
        <w:spacing w:lineRule="auto" w:line="360" w:before="0" w:after="0"/>
        <w:pBdr>
          <w:top w:val="nil" w:sz="0" w:space="0" w:color="000000"/>
          <w:bottom w:val="nil" w:sz="0" w:space="0" w:color="000000"/>
          <w:left w:val="nil" w:sz="0" w:space="0" w:color="000000"/>
          <w:right w:val="nil" w:sz="0" w:space="0" w:color="000000"/>
          <w:between w:val="nil" w:sz="0" w:space="0" w:color="000000"/>
        </w:pBdr>
        <w:ind w:right="0" w:firstLine="640"/>
        <w:rPr>
          <w:color w:val="auto"/>
          <w:position w:val="0"/>
          <w:sz w:val="32"/>
          <w:szCs w:val="32"/>
          <w:rFonts w:ascii="仿宋_GB2312" w:eastAsia="仿宋_GB2312" w:hAnsi="仿宋_GB2312" w:hint="default"/>
        </w:rPr>
        <w:autoSpaceDE w:val="1"/>
        <w:autoSpaceDN w:val="1"/>
      </w:pPr>
      <w:r>
        <w:rPr>
          <w:color w:val="auto"/>
          <w:position w:val="0"/>
          <w:sz w:val="32"/>
          <w:szCs w:val="32"/>
          <w:rFonts w:ascii="仿宋_GB2312" w:eastAsia="仿宋_GB2312" w:hAnsi="仿宋_GB2312" w:hint="default"/>
        </w:rPr>
        <w:t>（三）公司通过电话方式通知资格审查合格人员参加面试，资格</w:t>
      </w:r>
      <w:r>
        <w:rPr>
          <w:color w:val="auto"/>
          <w:position w:val="0"/>
          <w:sz w:val="32"/>
          <w:szCs w:val="32"/>
          <w:rFonts w:ascii="仿宋_GB2312" w:eastAsia="仿宋_GB2312" w:hAnsi="仿宋_GB2312" w:hint="default"/>
        </w:rPr>
        <w:t>审查不合格的不另行通知。</w:t>
      </w:r>
    </w:p>
    <w:p>
      <w:pPr>
        <w:numPr>
          <w:ilvl w:val="0"/>
          <w:numId w:val="0"/>
        </w:numPr>
        <w:jc w:val="left"/>
        <w:spacing w:lineRule="auto" w:line="360" w:before="0" w:after="0"/>
        <w:pBdr>
          <w:top w:val="nil" w:sz="0" w:space="0" w:color="000000"/>
          <w:bottom w:val="nil" w:sz="0" w:space="0" w:color="000000"/>
          <w:left w:val="nil" w:sz="0" w:space="0" w:color="000000"/>
          <w:right w:val="nil" w:sz="0" w:space="0" w:color="000000"/>
          <w:between w:val="nil" w:sz="0" w:space="0" w:color="000000"/>
        </w:pBdr>
        <w:ind w:right="0" w:firstLine="640"/>
        <w:rPr>
          <w:color w:val="auto"/>
          <w:position w:val="0"/>
          <w:sz w:val="32"/>
          <w:szCs w:val="32"/>
          <w:rFonts w:ascii="仿宋_GB2312" w:eastAsia="仿宋_GB2312" w:hAnsi="仿宋_GB2312" w:hint="default"/>
        </w:rPr>
        <w:autoSpaceDE w:val="1"/>
        <w:autoSpaceDN w:val="1"/>
      </w:pPr>
      <w:r>
        <w:rPr>
          <w:color w:val="auto"/>
          <w:position w:val="0"/>
          <w:sz w:val="32"/>
          <w:szCs w:val="32"/>
          <w:rFonts w:ascii="仿宋_GB2312" w:eastAsia="仿宋_GB2312" w:hAnsi="仿宋_GB2312" w:hint="default"/>
        </w:rPr>
        <w:t>（四）被录用人员与公司依法签订劳动合同。合同约定试用期，</w:t>
      </w:r>
      <w:r>
        <w:rPr>
          <w:color w:val="auto"/>
          <w:position w:val="0"/>
          <w:sz w:val="32"/>
          <w:szCs w:val="32"/>
          <w:rFonts w:ascii="仿宋_GB2312" w:eastAsia="仿宋_GB2312" w:hAnsi="仿宋_GB2312" w:hint="default"/>
        </w:rPr>
        <w:t>试用不合格不予正式聘用。</w:t>
      </w:r>
    </w:p>
    <w:p>
      <w:pPr>
        <w:numPr>
          <w:ilvl w:val="0"/>
          <w:numId w:val="0"/>
        </w:numPr>
        <w:jc w:val="both"/>
        <w:spacing w:lineRule="auto" w:line="360" w:before="0" w:after="0"/>
        <w:pBdr>
          <w:top w:val="nil" w:sz="0" w:space="0" w:color="000000"/>
          <w:bottom w:val="nil" w:sz="0" w:space="0" w:color="000000"/>
          <w:left w:val="nil" w:sz="0" w:space="0" w:color="000000"/>
          <w:right w:val="nil" w:sz="0" w:space="0" w:color="000000"/>
          <w:between w:val="nil" w:sz="0" w:space="0" w:color="000000"/>
        </w:pBdr>
        <w:ind w:right="0" w:firstLine="640"/>
        <w:rPr>
          <w:color w:val="auto"/>
          <w:position w:val="0"/>
          <w:sz w:val="32"/>
          <w:szCs w:val="32"/>
          <w:rFonts w:ascii="黑体" w:eastAsia="黑体" w:hAnsi="黑体" w:hint="default"/>
        </w:rPr>
        <w:autoSpaceDE w:val="1"/>
        <w:autoSpaceDN w:val="1"/>
      </w:pPr>
      <w:r>
        <w:rPr>
          <w:color w:val="auto"/>
          <w:position w:val="0"/>
          <w:sz w:val="32"/>
          <w:szCs w:val="32"/>
          <w:rFonts w:ascii="黑体" w:eastAsia="黑体" w:hAnsi="黑体" w:hint="default"/>
        </w:rPr>
        <w:t xml:space="preserve">六、联系方式 </w:t>
      </w:r>
    </w:p>
    <w:p>
      <w:pPr>
        <w:numPr>
          <w:ilvl w:val="0"/>
          <w:numId w:val="0"/>
        </w:numPr>
        <w:jc w:val="left"/>
        <w:spacing w:lineRule="auto" w:line="360" w:before="0" w:after="0"/>
        <w:pBdr>
          <w:top w:val="nil" w:sz="0" w:space="0" w:color="000000"/>
          <w:bottom w:val="nil" w:sz="0" w:space="0" w:color="000000"/>
          <w:left w:val="nil" w:sz="0" w:space="0" w:color="000000"/>
          <w:right w:val="nil" w:sz="0" w:space="0" w:color="000000"/>
          <w:between w:val="nil" w:sz="0" w:space="0" w:color="000000"/>
        </w:pBdr>
        <w:ind w:right="0" w:firstLine="640"/>
        <w:rPr>
          <w:color w:val="auto"/>
          <w:position w:val="0"/>
          <w:sz w:val="32"/>
          <w:szCs w:val="32"/>
          <w:rFonts w:ascii="仿宋_GB2312" w:eastAsia="仿宋_GB2312" w:hAnsi="仿宋_GB2312" w:hint="default"/>
        </w:rPr>
        <w:autoSpaceDE w:val="1"/>
        <w:autoSpaceDN w:val="1"/>
      </w:pPr>
      <w:r>
        <w:rPr>
          <w:color w:val="auto"/>
          <w:position w:val="0"/>
          <w:sz w:val="32"/>
          <w:szCs w:val="32"/>
          <w:rFonts w:ascii="仿宋_GB2312" w:eastAsia="仿宋_GB2312" w:hAnsi="仿宋_GB2312" w:hint="default"/>
        </w:rPr>
        <w:t>（一）联系人：陈晓红</w:t>
      </w:r>
    </w:p>
    <w:p>
      <w:pPr>
        <w:numPr>
          <w:ilvl w:val="0"/>
          <w:numId w:val="0"/>
        </w:numPr>
        <w:jc w:val="left"/>
        <w:spacing w:lineRule="auto" w:line="360" w:before="0" w:after="0"/>
        <w:pBdr>
          <w:top w:val="nil" w:sz="0" w:space="0" w:color="000000"/>
          <w:bottom w:val="nil" w:sz="0" w:space="0" w:color="000000"/>
          <w:left w:val="nil" w:sz="0" w:space="0" w:color="000000"/>
          <w:right w:val="nil" w:sz="0" w:space="0" w:color="000000"/>
          <w:between w:val="nil" w:sz="0" w:space="0" w:color="000000"/>
        </w:pBdr>
        <w:ind w:right="0" w:firstLine="640"/>
        <w:rPr>
          <w:color w:val="auto"/>
          <w:position w:val="0"/>
          <w:sz w:val="32"/>
          <w:szCs w:val="32"/>
          <w:rFonts w:ascii="仿宋_GB2312" w:eastAsia="仿宋_GB2312" w:hAnsi="仿宋_GB2312" w:hint="default"/>
        </w:rPr>
        <w:autoSpaceDE w:val="1"/>
        <w:autoSpaceDN w:val="1"/>
      </w:pPr>
      <w:r>
        <w:rPr>
          <w:color w:val="auto"/>
          <w:position w:val="0"/>
          <w:sz w:val="32"/>
          <w:szCs w:val="32"/>
          <w:rFonts w:ascii="仿宋_GB2312" w:eastAsia="仿宋_GB2312" w:hAnsi="仿宋_GB2312" w:hint="default"/>
        </w:rPr>
        <w:t xml:space="preserve">（二）招聘专用电子邮箱： 253476045@qq.com</w:t>
      </w:r>
    </w:p>
    <w:p>
      <w:pPr>
        <w:numPr>
          <w:ilvl w:val="0"/>
          <w:numId w:val="0"/>
        </w:numPr>
        <w:jc w:val="left"/>
        <w:spacing w:lineRule="auto" w:line="360" w:before="0" w:after="0"/>
        <w:pBdr>
          <w:top w:val="nil" w:sz="0" w:space="0" w:color="000000"/>
          <w:bottom w:val="nil" w:sz="0" w:space="0" w:color="000000"/>
          <w:left w:val="nil" w:sz="0" w:space="0" w:color="000000"/>
          <w:right w:val="nil" w:sz="0" w:space="0" w:color="000000"/>
          <w:between w:val="nil" w:sz="0" w:space="0" w:color="000000"/>
        </w:pBdr>
        <w:ind w:right="0" w:firstLine="640"/>
        <w:rPr>
          <w:color w:val="auto"/>
          <w:position w:val="0"/>
          <w:sz w:val="32"/>
          <w:szCs w:val="32"/>
          <w:rFonts w:ascii="仿宋_GB2312" w:eastAsia="仿宋_GB2312" w:hAnsi="仿宋_GB2312" w:hint="default"/>
        </w:rPr>
        <w:autoSpaceDE w:val="1"/>
        <w:autoSpaceDN w:val="1"/>
      </w:pPr>
      <w:r>
        <w:rPr>
          <w:color w:val="auto"/>
          <w:position w:val="0"/>
          <w:sz w:val="32"/>
          <w:szCs w:val="32"/>
          <w:rFonts w:ascii="仿宋_GB2312" w:eastAsia="仿宋_GB2312" w:hAnsi="仿宋_GB2312" w:hint="default"/>
        </w:rPr>
        <w:t xml:space="preserve">（三）联系电话：18000581870 </w:t>
      </w:r>
    </w:p>
    <w:p>
      <w:pPr>
        <w:numPr>
          <w:ilvl w:val="0"/>
          <w:numId w:val="0"/>
        </w:numPr>
        <w:jc w:val="left"/>
        <w:spacing w:lineRule="auto" w:line="360" w:before="0" w:after="0"/>
        <w:pBdr>
          <w:top w:val="nil" w:sz="0" w:space="0" w:color="000000"/>
          <w:bottom w:val="nil" w:sz="0" w:space="0" w:color="000000"/>
          <w:left w:val="nil" w:sz="0" w:space="0" w:color="000000"/>
          <w:right w:val="nil" w:sz="0" w:space="0" w:color="000000"/>
          <w:between w:val="nil" w:sz="0" w:space="0" w:color="000000"/>
        </w:pBdr>
        <w:ind w:right="0" w:firstLine="640"/>
        <w:rPr>
          <w:color w:val="auto"/>
          <w:position w:val="0"/>
          <w:sz w:val="32"/>
          <w:szCs w:val="32"/>
          <w:rFonts w:ascii="仿宋_GB2312" w:eastAsia="仿宋_GB2312" w:hAnsi="仿宋_GB2312" w:hint="default"/>
        </w:rPr>
        <w:autoSpaceDE w:val="1"/>
        <w:autoSpaceDN w:val="1"/>
      </w:pPr>
    </w:p>
    <w:p>
      <w:pPr>
        <w:numPr>
          <w:ilvl w:val="0"/>
          <w:numId w:val="0"/>
        </w:numPr>
        <w:jc w:val="left"/>
        <w:spacing w:lineRule="auto" w:line="360" w:before="0" w:after="0"/>
        <w:pBdr>
          <w:top w:val="nil" w:sz="0" w:space="0" w:color="000000"/>
          <w:bottom w:val="nil" w:sz="0" w:space="0" w:color="000000"/>
          <w:left w:val="nil" w:sz="0" w:space="0" w:color="000000"/>
          <w:right w:val="nil" w:sz="0" w:space="0" w:color="000000"/>
          <w:between w:val="nil" w:sz="0" w:space="0" w:color="000000"/>
        </w:pBdr>
        <w:ind w:left="1750" w:right="0" w:hanging="1120"/>
        <w:rPr>
          <w:color w:val="auto"/>
          <w:position w:val="0"/>
          <w:sz w:val="32"/>
          <w:szCs w:val="32"/>
          <w:rFonts w:ascii="仿宋_GB2312" w:eastAsia="仿宋_GB2312" w:hAnsi="仿宋_GB2312" w:hint="default"/>
        </w:rPr>
        <w:autoSpaceDE w:val="1"/>
        <w:autoSpaceDN w:val="1"/>
      </w:pPr>
      <w:r>
        <w:rPr>
          <w:color w:val="auto"/>
          <w:position w:val="0"/>
          <w:sz w:val="32"/>
          <w:szCs w:val="32"/>
          <w:rFonts w:ascii="仿宋_GB2312" w:eastAsia="仿宋_GB2312" w:hAnsi="仿宋_GB2312" w:hint="default"/>
        </w:rPr>
        <w:t>附件:1.四川川投大健康产业投资有限责任公司市场化招聘人员</w:t>
      </w:r>
      <w:r>
        <w:rPr>
          <w:color w:val="auto"/>
          <w:position w:val="0"/>
          <w:sz w:val="32"/>
          <w:szCs w:val="32"/>
          <w:rFonts w:ascii="仿宋_GB2312" w:eastAsia="仿宋_GB2312" w:hAnsi="仿宋_GB2312" w:hint="default"/>
        </w:rPr>
        <w:t>岗位职责及任职资格</w:t>
      </w:r>
    </w:p>
    <w:p>
      <w:pPr>
        <w:numPr>
          <w:ilvl w:val="0"/>
          <w:numId w:val="0"/>
        </w:numPr>
        <w:jc w:val="left"/>
        <w:spacing w:lineRule="auto" w:line="360" w:before="0" w:after="0"/>
        <w:pBdr>
          <w:top w:val="nil" w:sz="0" w:space="0" w:color="000000"/>
          <w:bottom w:val="nil" w:sz="0" w:space="0" w:color="000000"/>
          <w:left w:val="nil" w:sz="0" w:space="0" w:color="000000"/>
          <w:right w:val="nil" w:sz="0" w:space="0" w:color="000000"/>
          <w:between w:val="nil" w:sz="0" w:space="0" w:color="000000"/>
        </w:pBdr>
        <w:ind w:right="0" w:firstLine="1440"/>
        <w:rPr>
          <w:color w:val="auto"/>
          <w:position w:val="0"/>
          <w:sz w:val="32"/>
          <w:szCs w:val="32"/>
          <w:rFonts w:ascii="仿宋_GB2312" w:eastAsia="仿宋_GB2312" w:hAnsi="仿宋_GB2312" w:hint="default"/>
        </w:rPr>
        <w:autoSpaceDE w:val="1"/>
        <w:autoSpaceDN w:val="1"/>
      </w:pPr>
      <w:r>
        <w:rPr>
          <w:color w:val="auto"/>
          <w:position w:val="0"/>
          <w:sz w:val="32"/>
          <w:szCs w:val="32"/>
          <w:rFonts w:ascii="仿宋_GB2312" w:eastAsia="仿宋_GB2312" w:hAnsi="仿宋_GB2312" w:hint="default"/>
        </w:rPr>
        <w:t>2.应聘人员报名登记表</w:t>
      </w:r>
    </w:p>
    <w:p>
      <w:pPr>
        <w:numPr>
          <w:ilvl w:val="0"/>
          <w:numId w:val="0"/>
        </w:numPr>
        <w:jc w:val="left"/>
        <w:spacing w:lineRule="auto" w:line="360" w:before="0" w:after="0"/>
        <w:pBdr>
          <w:top w:val="nil" w:sz="0" w:space="0" w:color="000000"/>
          <w:bottom w:val="nil" w:sz="0" w:space="0" w:color="000000"/>
          <w:left w:val="nil" w:sz="0" w:space="0" w:color="000000"/>
          <w:right w:val="nil" w:sz="0" w:space="0" w:color="000000"/>
          <w:between w:val="nil" w:sz="0" w:space="0" w:color="000000"/>
        </w:pBdr>
        <w:ind w:right="0" w:firstLine="1440"/>
        <w:rPr>
          <w:color w:val="auto"/>
          <w:position w:val="0"/>
          <w:sz w:val="32"/>
          <w:szCs w:val="32"/>
          <w:rFonts w:ascii="仿宋_GB2312" w:eastAsia="仿宋_GB2312" w:hAnsi="仿宋_GB2312" w:hint="default"/>
        </w:rPr>
        <w:autoSpaceDE w:val="1"/>
        <w:autoSpaceDN w:val="1"/>
      </w:pPr>
    </w:p>
    <w:p>
      <w:pPr>
        <w:numPr>
          <w:ilvl w:val="0"/>
          <w:numId w:val="0"/>
        </w:numPr>
        <w:jc w:val="left"/>
        <w:spacing w:lineRule="auto" w:line="360" w:before="0" w:after="0"/>
        <w:pBdr>
          <w:top w:val="nil" w:sz="0" w:space="0" w:color="000000"/>
          <w:bottom w:val="nil" w:sz="0" w:space="0" w:color="000000"/>
          <w:left w:val="nil" w:sz="0" w:space="0" w:color="000000"/>
          <w:right w:val="nil" w:sz="0" w:space="0" w:color="000000"/>
          <w:between w:val="nil" w:sz="0" w:space="0" w:color="000000"/>
        </w:pBdr>
        <w:ind w:right="0" w:firstLine="1440"/>
        <w:rPr>
          <w:color w:val="auto"/>
          <w:position w:val="0"/>
          <w:sz w:val="32"/>
          <w:szCs w:val="32"/>
          <w:rFonts w:ascii="仿宋_GB2312" w:eastAsia="仿宋_GB2312" w:hAnsi="仿宋_GB2312" w:hint="default"/>
        </w:rPr>
        <w:autoSpaceDE w:val="1"/>
        <w:autoSpaceDN w:val="1"/>
      </w:pPr>
    </w:p>
    <w:p>
      <w:pPr>
        <w:numPr>
          <w:ilvl w:val="0"/>
          <w:numId w:val="0"/>
        </w:numPr>
        <w:jc w:val="both"/>
        <w:spacing w:lineRule="exact" w:line="560" w:before="0" w:after="0"/>
        <w:pBdr>
          <w:top w:val="nil" w:sz="0" w:space="0" w:color="000000"/>
          <w:bottom w:val="nil" w:sz="0" w:space="0" w:color="000000"/>
          <w:left w:val="nil" w:sz="0" w:space="0" w:color="000000"/>
          <w:right w:val="nil" w:sz="0" w:space="0" w:color="000000"/>
          <w:between w:val="nil" w:sz="0" w:space="0" w:color="000000"/>
        </w:pBdr>
        <w:ind w:right="0" w:firstLine="3200"/>
        <w:rPr>
          <w:color w:val="auto"/>
          <w:position w:val="0"/>
          <w:sz w:val="32"/>
          <w:szCs w:val="32"/>
          <w:rFonts w:ascii="仿宋_GB2312" w:eastAsia="仿宋" w:hAnsi="仿宋" w:hint="default"/>
        </w:rPr>
        <w:autoSpaceDE w:val="1"/>
        <w:autoSpaceDN w:val="1"/>
      </w:pPr>
      <w:r>
        <w:rPr>
          <w:color w:val="auto"/>
          <w:position w:val="0"/>
          <w:sz w:val="32"/>
          <w:szCs w:val="32"/>
          <w:rFonts w:ascii="仿宋_GB2312" w:eastAsia="仿宋_GB2312" w:hAnsi="仿宋_GB2312" w:hint="default"/>
        </w:rPr>
        <w:t>四川川投大健康产业投资有限责任公司</w:t>
      </w:r>
    </w:p>
    <w:p>
      <w:pPr>
        <w:numPr>
          <w:ilvl w:val="0"/>
          <w:numId w:val="0"/>
        </w:numPr>
        <w:jc w:val="both"/>
        <w:spacing w:lineRule="exact" w:line="560" w:before="0" w:after="0"/>
        <w:pBdr>
          <w:top w:val="nil" w:sz="0" w:space="0" w:color="000000"/>
          <w:bottom w:val="nil" w:sz="0" w:space="0" w:color="000000"/>
          <w:left w:val="nil" w:sz="0" w:space="0" w:color="000000"/>
          <w:right w:val="nil" w:sz="0" w:space="0" w:color="000000"/>
          <w:between w:val="nil" w:sz="0" w:space="0" w:color="000000"/>
        </w:pBdr>
        <w:ind w:right="0" w:firstLine="4800"/>
        <w:rPr>
          <w:color w:val="auto"/>
          <w:position w:val="0"/>
          <w:sz w:val="32"/>
          <w:szCs w:val="32"/>
          <w:rFonts w:ascii="仿宋_GB2312" w:eastAsia="仿宋_GB2312" w:hAnsi="仿宋_GB2312" w:hint="default"/>
        </w:rPr>
        <w:autoSpaceDE w:val="1"/>
        <w:autoSpaceDN w:val="1"/>
      </w:pPr>
      <w:r>
        <w:rPr>
          <w:color w:val="auto"/>
          <w:position w:val="0"/>
          <w:sz w:val="32"/>
          <w:szCs w:val="32"/>
          <w:rFonts w:ascii="仿宋_GB2312" w:eastAsia="仿宋_GB2312" w:hAnsi="仿宋_GB2312" w:hint="default"/>
        </w:rPr>
        <w:t>2018年10月19日</w:t>
      </w:r>
    </w:p>
    <w:sectPr>
      <w:footnotePr>
        <w:numFmt w:val="decimal"/>
        <w:numRestart w:val="continuous"/>
        <w:numStart w:val="1"/>
        <w:pos w:val="pageBottom"/>
      </w:footnotePr>
      <w:endnotePr>
        <w:numFmt w:val="decimal"/>
        <w:numRestart w:val="continuous"/>
        <w:numStart w:val="1"/>
        <w:pos w:val="docEnd"/>
      </w:endnotePr>
      <w:pgSz w:w="11906" w:h="16838"/>
      <w:pgMar w:top="1417" w:left="1134" w:bottom="1134" w:right="1134" w:gutter="0"/>
      <w:pgNumType w:fmt="decimal"/>
      <w:docGrid w:type="default" w:linePitch="360" w:charSpace="6144"/>
    </w:sectPr>
  </w:body>
</w:document>
</file>

<file path=word/fontTable.xml><?xml version="1.0" encoding="utf-8"?>
<w:fonts xmlns:r="http://schemas.openxmlformats.org/officeDocument/2006/relationships" xmlns:w="http://schemas.openxmlformats.org/wordprocessingml/2006/main">
  <w:font w:name="宋体">
    <w:panose1 w:val="020F0502020204030204"/>
    <w:charset w:val="0"/>
    <w:family w:val="mordern"/>
    <w:pitch w:val="variable"/>
    <w:sig w:usb0="A00002EF" w:usb1="4000207B" w:usb2="00000000" w:usb3="00000000" w:csb0="FFFFFFFF" w:csb1="00000000"/>
  </w:font>
  <w:font w:name="Calibri">
    <w:panose1 w:val="020F0502020204030204"/>
    <w:charset w:val="0"/>
    <w:family w:val="mordern"/>
    <w:pitch w:val="variable"/>
    <w:sig w:usb0="A00002EF" w:usb1="4000207B" w:usb2="00000000" w:usb3="00000000" w:csb0="FFFFFFFF" w:csb1="00000000"/>
  </w:font>
  <w:font w:name="Wingdings">
    <w:panose1 w:val="020F0502020204030204"/>
    <w:charset w:val="0"/>
    <w:family w:val="mordern"/>
    <w:pitch w:val="variable"/>
    <w:sig w:usb0="A00002EF" w:usb1="4000207B" w:usb2="00000000" w:usb3="00000000" w:csb0="FFFFFFFF" w:csb1="00000000"/>
  </w:font>
  <w:font w:name="Times New Roman">
    <w:panose1 w:val="020F0502020204030204"/>
    <w:charset w:val="0"/>
    <w:family w:val="mordern"/>
    <w:pitch w:val="variable"/>
    <w:sig w:usb0="A00002EF" w:usb1="4000207B" w:usb2="00000000" w:usb3="00000000" w:csb0="FFFFFFFF" w:csb1="00000000"/>
  </w:font>
  <w:font w:name="方正小标宋简体">
    <w:panose1 w:val="020F0502020204030204"/>
    <w:charset w:val="0"/>
    <w:family w:val="mordern"/>
    <w:pitch w:val="variable"/>
    <w:sig w:usb0="A00002EF" w:usb1="4000207B" w:usb2="00000000" w:usb3="00000000" w:csb0="FFFFFFFF" w:csb1="00000000"/>
  </w:font>
  <w:font w:name="仿宋_GB2312">
    <w:panose1 w:val="020F0502020204030204"/>
    <w:charset w:val="0"/>
    <w:family w:val="mordern"/>
    <w:pitch w:val="variable"/>
    <w:sig w:usb0="A00002EF" w:usb1="4000207B" w:usb2="00000000" w:usb3="00000000" w:csb0="FFFFFFFF" w:csb1="00000000"/>
  </w:font>
  <w:font w:name="黑体">
    <w:panose1 w:val="020F0502020204030204"/>
    <w:charset w:val="0"/>
    <w:family w:val="mordern"/>
    <w:pitch w:val="variable"/>
    <w:sig w:usb0="A00002EF" w:usb1="4000207B" w:usb2="00000000" w:usb3="00000000" w:csb0="FFFFFFFF" w:csb1="00000000"/>
  </w:font>
  <w:font w:name="楷体_GB2312">
    <w:panose1 w:val="020F0502020204030204"/>
    <w:charset w:val="0"/>
    <w:family w:val="mordern"/>
    <w:pitch w:val="variable"/>
    <w:sig w:usb0="A00002EF" w:usb1="4000207B" w:usb2="00000000" w:usb3="00000000" w:csb0="FFFFFFFF" w:csb1="00000000"/>
  </w:font>
  <w:font w:name="仿宋">
    <w:panose1 w:val="020F0502020204030204"/>
    <w:charset w:val="0"/>
    <w:family w:val="mordern"/>
    <w:pitch w:val="variable"/>
    <w:sig w:usb0="A00002EF" w:usb1="4000207B" w:usb2="00000000" w:usb3="00000000" w:csb0="FFFFFFFF" w:csb1="00000000"/>
  </w:font>
  <w:font w:name="맑은 고딕">
    <w:panose1 w:val="020F0502020204030204"/>
    <w:charset w:val="0"/>
    <w:family w:val="mordern"/>
    <w:pitch w:val="variable"/>
    <w:sig w:usb0="A00002EF" w:usb1="4000207B" w:usb2="00000000" w:usb3="00000000" w:csb0="FFFFFF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p14="http://schemas.microsoft.com/office/word/2010/wordprocessingDrawing" xmlns:w10="urn:schemas-microsoft-com:office:word" xmlns:w="http://schemas.openxmlformats.org/wordprocessingml/2006/main" xmlns:wpg="http://schemas.microsoft.com/office/word/2010/wordprocessingGroup" xmlns:wne="http://schemas.microsoft.com/office/word/2006/wordml" xmlns:wps="http://schemas.microsoft.com/office/word/2010/wordprocessingShape" xmlns:wpc="http://schemas.microsoft.com/office/word/2010/wordprocessingCanvas" xmlns:mc="http://schemas.openxmlformats.org/markup-compatibility/2006">
  <w:abstractNum w:abstractNumId="0">
    <w:multiLevelType w:val="multilevel"/>
    <w:nsid w:val="2F000000"/>
    <w:tmpl w:val="1F000014"/>
    <w:lvl w:ilvl="0">
      <w:lvlJc w:val="left"/>
      <w:numFmt w:val="decimal"/>
      <w:suff w:val="tab"/>
      <w:pPr>
        <w:ind w:left="360" w:hanging="360"/>
        <w:jc w:val="both"/>
        <w:tabs>
          <w:tab w:val="left" w:pos="360"/>
        </w:tabs>
      </w:pPr>
      <w:rPr>
        <w:shd w:val="clear"/>
        <w:sz w:val="20"/>
        <w:szCs w:val="20"/>
        <w:w w:val="100"/>
      </w:rPr>
      <w:lvlText w:val=""/>
    </w:lvl>
    <w:lvl w:ilvl="1">
      <w:lvlJc w:val="left"/>
      <w:numFmt w:val="decimal"/>
      <w:suff w:val="tab"/>
      <w:pPr>
        <w:ind w:left="360" w:hanging="360"/>
        <w:jc w:val="both"/>
        <w:tabs>
          <w:tab w:val="left" w:pos="360"/>
        </w:tabs>
      </w:pPr>
      <w:rPr>
        <w:shd w:val="clear"/>
        <w:sz w:val="20"/>
        <w:szCs w:val="20"/>
        <w:w w:val="100"/>
      </w:rPr>
      <w:lvlText w:val=""/>
    </w:lvl>
    <w:lvl w:ilvl="2">
      <w:lvlJc w:val="left"/>
      <w:numFmt w:val="decimal"/>
      <w:suff w:val="tab"/>
      <w:pPr>
        <w:ind w:left="360" w:hanging="360"/>
        <w:jc w:val="both"/>
        <w:tabs>
          <w:tab w:val="left" w:pos="360"/>
        </w:tabs>
      </w:pPr>
      <w:rPr>
        <w:shd w:val="clear"/>
        <w:sz w:val="20"/>
        <w:szCs w:val="20"/>
        <w:w w:val="100"/>
      </w:rPr>
      <w:lvlText w:val=""/>
    </w:lvl>
    <w:lvl w:ilvl="3">
      <w:lvlJc w:val="left"/>
      <w:numFmt w:val="decimal"/>
      <w:suff w:val="tab"/>
      <w:pPr>
        <w:ind w:left="360" w:hanging="360"/>
        <w:jc w:val="both"/>
        <w:tabs>
          <w:tab w:val="left" w:pos="360"/>
        </w:tabs>
      </w:pPr>
      <w:rPr>
        <w:shd w:val="clear"/>
        <w:sz w:val="20"/>
        <w:szCs w:val="20"/>
        <w:w w:val="100"/>
      </w:rPr>
      <w:lvlText w:val=""/>
    </w:lvl>
    <w:lvl w:ilvl="4">
      <w:lvlJc w:val="left"/>
      <w:numFmt w:val="decimal"/>
      <w:suff w:val="tab"/>
      <w:pPr>
        <w:ind w:left="360" w:hanging="360"/>
        <w:jc w:val="both"/>
        <w:tabs>
          <w:tab w:val="left" w:pos="360"/>
        </w:tabs>
      </w:pPr>
      <w:rPr>
        <w:shd w:val="clear"/>
        <w:sz w:val="20"/>
        <w:szCs w:val="20"/>
        <w:w w:val="100"/>
      </w:rPr>
      <w:lvlText w:val=""/>
    </w:lvl>
    <w:lvl w:ilvl="5">
      <w:lvlJc w:val="left"/>
      <w:numFmt w:val="decimal"/>
      <w:suff w:val="tab"/>
      <w:pPr>
        <w:ind w:left="360" w:hanging="360"/>
        <w:jc w:val="both"/>
        <w:tabs>
          <w:tab w:val="left" w:pos="360"/>
        </w:tabs>
      </w:pPr>
      <w:rPr>
        <w:shd w:val="clear"/>
        <w:sz w:val="20"/>
        <w:szCs w:val="20"/>
        <w:w w:val="100"/>
      </w:rPr>
      <w:lvlText w:val=""/>
    </w:lvl>
    <w:lvl w:ilvl="6">
      <w:lvlJc w:val="left"/>
      <w:numFmt w:val="decimal"/>
      <w:suff w:val="tab"/>
      <w:pPr>
        <w:ind w:left="360" w:hanging="360"/>
        <w:jc w:val="both"/>
        <w:tabs>
          <w:tab w:val="left" w:pos="360"/>
        </w:tabs>
      </w:pPr>
      <w:rPr>
        <w:shd w:val="clear"/>
        <w:sz w:val="20"/>
        <w:szCs w:val="20"/>
        <w:w w:val="100"/>
      </w:rPr>
      <w:lvlText w:val=""/>
    </w:lvl>
    <w:lvl w:ilvl="7">
      <w:lvlJc w:val="left"/>
      <w:numFmt w:val="decimal"/>
      <w:suff w:val="tab"/>
      <w:pPr>
        <w:ind w:left="360" w:hanging="360"/>
        <w:jc w:val="both"/>
        <w:tabs>
          <w:tab w:val="left" w:pos="360"/>
        </w:tabs>
      </w:pPr>
      <w:rPr>
        <w:shd w:val="clear"/>
        <w:sz w:val="20"/>
        <w:szCs w:val="20"/>
        <w:w w:val="100"/>
      </w:rPr>
      <w:lvlText w:val=""/>
    </w:lvl>
    <w:lvl w:ilvl="8">
      <w:lvlJc w:val="left"/>
      <w:numFmt w:val="decimal"/>
      <w:suff w:val="tab"/>
      <w:pPr>
        <w:ind w:left="360" w:hanging="360"/>
        <w:jc w:val="both"/>
        <w:tabs>
          <w:tab w:val="left" w:pos="360"/>
        </w:tabs>
      </w:pPr>
      <w:rPr>
        <w:shd w:val="clear"/>
        <w:sz w:val="20"/>
        <w:szCs w:val="20"/>
        <w:w w:val="100"/>
      </w:rPr>
      <w:lvlText w:val=""/>
    </w:lvl>
  </w:abstractNum>
  <w:abstractNum w:abstractNumId="1">
    <w:multiLevelType w:val="hybridMultilevel"/>
    <w:nsid w:val="2F000001"/>
    <w:tmpl w:val="1F002411"/>
    <w:lvl w:ilvl="0">
      <w:lvlJc w:val="left"/>
      <w:numFmt w:val="decimal"/>
      <w:suff w:val="tab"/>
      <w:pPr>
        <w:ind w:firstLine="0"/>
        <w:jc w:val="both"/>
        <w:tabs>
          <w:tab w:val="left" w:pos="0"/>
        </w:tabs>
      </w:pPr>
      <w:rPr>
        <w:shd w:val="clear"/>
        <w:sz w:val="20"/>
        <w:szCs w:val="20"/>
        <w:w w:val="100"/>
      </w:rPr>
      <w:lvlText w:val="%1"/>
    </w:lvl>
    <w:lvl w:ilvl="1">
      <w:lvlJc w:val="left"/>
      <w:numFmt w:val="decimal"/>
      <w:suff w:val="tab"/>
      <w:pPr>
        <w:ind w:firstLine="0"/>
        <w:jc w:val="both"/>
        <w:tabs>
          <w:tab w:val="left" w:pos="0"/>
        </w:tabs>
      </w:pPr>
      <w:rPr>
        <w:shd w:val="clear"/>
        <w:sz w:val="20"/>
        <w:szCs w:val="20"/>
        <w:w w:val="100"/>
      </w:rPr>
      <w:lvlText w:val="%1"/>
    </w:lvl>
    <w:lvl w:ilvl="2">
      <w:lvlJc w:val="left"/>
      <w:numFmt w:val="decimal"/>
      <w:suff w:val="tab"/>
      <w:pPr>
        <w:ind w:firstLine="0"/>
        <w:jc w:val="both"/>
        <w:tabs>
          <w:tab w:val="left" w:pos="0"/>
        </w:tabs>
      </w:pPr>
      <w:rPr>
        <w:shd w:val="clear"/>
        <w:sz w:val="20"/>
        <w:szCs w:val="20"/>
        <w:w w:val="100"/>
      </w:rPr>
      <w:lvlText w:val="%1"/>
    </w:lvl>
    <w:lvl w:ilvl="3">
      <w:lvlJc w:val="left"/>
      <w:numFmt w:val="decimal"/>
      <w:suff w:val="tab"/>
      <w:pPr>
        <w:ind w:firstLine="0"/>
        <w:jc w:val="both"/>
        <w:tabs>
          <w:tab w:val="left" w:pos="0"/>
        </w:tabs>
      </w:pPr>
      <w:rPr>
        <w:shd w:val="clear"/>
        <w:sz w:val="20"/>
        <w:szCs w:val="20"/>
        <w:w w:val="100"/>
      </w:rPr>
      <w:lvlText w:val="%1"/>
    </w:lvl>
    <w:lvl w:ilvl="4">
      <w:lvlJc w:val="left"/>
      <w:numFmt w:val="decimal"/>
      <w:suff w:val="tab"/>
      <w:pPr>
        <w:ind w:firstLine="0"/>
        <w:jc w:val="both"/>
        <w:tabs>
          <w:tab w:val="left" w:pos="0"/>
        </w:tabs>
      </w:pPr>
      <w:rPr>
        <w:shd w:val="clear"/>
        <w:sz w:val="20"/>
        <w:szCs w:val="20"/>
        <w:w w:val="100"/>
      </w:rPr>
      <w:lvlText w:val="%1"/>
    </w:lvl>
    <w:lvl w:ilvl="5">
      <w:lvlJc w:val="left"/>
      <w:numFmt w:val="decimal"/>
      <w:suff w:val="tab"/>
      <w:pPr>
        <w:ind w:firstLine="0"/>
        <w:jc w:val="both"/>
        <w:tabs>
          <w:tab w:val="left" w:pos="0"/>
        </w:tabs>
      </w:pPr>
      <w:rPr>
        <w:shd w:val="clear"/>
        <w:sz w:val="20"/>
        <w:szCs w:val="20"/>
        <w:w w:val="100"/>
      </w:rPr>
      <w:lvlText w:val="%1"/>
    </w:lvl>
    <w:lvl w:ilvl="6">
      <w:lvlJc w:val="left"/>
      <w:numFmt w:val="decimal"/>
      <w:suff w:val="tab"/>
      <w:pPr>
        <w:ind w:firstLine="0"/>
        <w:jc w:val="both"/>
        <w:tabs>
          <w:tab w:val="left" w:pos="0"/>
        </w:tabs>
      </w:pPr>
      <w:rPr>
        <w:shd w:val="clear"/>
        <w:sz w:val="20"/>
        <w:szCs w:val="20"/>
        <w:w w:val="100"/>
      </w:rPr>
      <w:lvlText w:val="%1"/>
    </w:lvl>
    <w:lvl w:ilvl="7">
      <w:lvlJc w:val="left"/>
      <w:numFmt w:val="decimal"/>
      <w:suff w:val="tab"/>
      <w:pPr>
        <w:ind w:firstLine="0"/>
        <w:jc w:val="both"/>
        <w:tabs>
          <w:tab w:val="left" w:pos="0"/>
        </w:tabs>
      </w:pPr>
      <w:rPr>
        <w:shd w:val="clear"/>
        <w:sz w:val="20"/>
        <w:szCs w:val="20"/>
        <w:w w:val="100"/>
      </w:rPr>
      <w:lvlText w:val="%1"/>
    </w:lvl>
    <w:lvl w:ilvl="8">
      <w:lvlJc w:val="left"/>
      <w:numFmt w:val="decimal"/>
      <w:suff w:val="tab"/>
      <w:pPr>
        <w:ind w:firstLine="0"/>
        <w:jc w:val="both"/>
        <w:tabs>
          <w:tab w:val="left" w:pos="0"/>
        </w:tabs>
      </w:pPr>
      <w:rPr>
        <w:shd w:val="clear"/>
        <w:sz w:val="20"/>
        <w:szCs w:val="20"/>
        <w:w w:val="100"/>
      </w:rPr>
      <w:lvlText w:val="%1"/>
    </w:lvl>
  </w:abstractNum>
  <w:abstractNum w:abstractNumId="2">
    <w:multiLevelType w:val="hybridMultilevel"/>
    <w:nsid w:val="2F000002"/>
    <w:tmpl w:val="1F000C5F"/>
    <w:lvl w:ilvl="0">
      <w:lvlJc w:val="left"/>
      <w:numFmt w:val="decimal"/>
      <w:start w:val="45"/>
      <w:suff w:val="tab"/>
      <w:pPr>
        <w:ind w:firstLine="0"/>
        <w:jc w:val="both"/>
        <w:tabs>
          <w:tab w:val="left" w:pos="0"/>
        </w:tabs>
      </w:pPr>
      <w:rPr>
        <w:shd w:val="clear"/>
        <w:sz w:val="20"/>
        <w:szCs w:val="20"/>
        <w:w w:val="100"/>
      </w:rPr>
      <w:lvlText w:val="%1"/>
    </w:lvl>
    <w:lvl w:ilvl="1">
      <w:lvlJc w:val="left"/>
      <w:numFmt w:val="decimal"/>
      <w:start w:val="45"/>
      <w:suff w:val="tab"/>
      <w:pPr>
        <w:ind w:firstLine="0"/>
        <w:jc w:val="both"/>
        <w:tabs>
          <w:tab w:val="left" w:pos="0"/>
        </w:tabs>
      </w:pPr>
      <w:rPr>
        <w:shd w:val="clear"/>
        <w:sz w:val="20"/>
        <w:szCs w:val="20"/>
        <w:w w:val="100"/>
      </w:rPr>
      <w:lvlText w:val="%1"/>
    </w:lvl>
    <w:lvl w:ilvl="2">
      <w:lvlJc w:val="left"/>
      <w:numFmt w:val="decimal"/>
      <w:start w:val="45"/>
      <w:suff w:val="tab"/>
      <w:pPr>
        <w:ind w:firstLine="0"/>
        <w:jc w:val="both"/>
        <w:tabs>
          <w:tab w:val="left" w:pos="0"/>
        </w:tabs>
      </w:pPr>
      <w:rPr>
        <w:shd w:val="clear"/>
        <w:sz w:val="20"/>
        <w:szCs w:val="20"/>
        <w:w w:val="100"/>
      </w:rPr>
      <w:lvlText w:val="%1"/>
    </w:lvl>
    <w:lvl w:ilvl="3">
      <w:lvlJc w:val="left"/>
      <w:numFmt w:val="decimal"/>
      <w:start w:val="45"/>
      <w:suff w:val="tab"/>
      <w:pPr>
        <w:ind w:firstLine="0"/>
        <w:jc w:val="both"/>
        <w:tabs>
          <w:tab w:val="left" w:pos="0"/>
        </w:tabs>
      </w:pPr>
      <w:rPr>
        <w:shd w:val="clear"/>
        <w:sz w:val="20"/>
        <w:szCs w:val="20"/>
        <w:w w:val="100"/>
      </w:rPr>
      <w:lvlText w:val="%1"/>
    </w:lvl>
    <w:lvl w:ilvl="4">
      <w:lvlJc w:val="left"/>
      <w:numFmt w:val="decimal"/>
      <w:start w:val="45"/>
      <w:suff w:val="tab"/>
      <w:pPr>
        <w:ind w:firstLine="0"/>
        <w:jc w:val="both"/>
        <w:tabs>
          <w:tab w:val="left" w:pos="0"/>
        </w:tabs>
      </w:pPr>
      <w:rPr>
        <w:shd w:val="clear"/>
        <w:sz w:val="20"/>
        <w:szCs w:val="20"/>
        <w:w w:val="100"/>
      </w:rPr>
      <w:lvlText w:val="%1"/>
    </w:lvl>
    <w:lvl w:ilvl="5">
      <w:lvlJc w:val="left"/>
      <w:numFmt w:val="decimal"/>
      <w:start w:val="45"/>
      <w:suff w:val="tab"/>
      <w:pPr>
        <w:ind w:firstLine="0"/>
        <w:jc w:val="both"/>
        <w:tabs>
          <w:tab w:val="left" w:pos="0"/>
        </w:tabs>
      </w:pPr>
      <w:rPr>
        <w:shd w:val="clear"/>
        <w:sz w:val="20"/>
        <w:szCs w:val="20"/>
        <w:w w:val="100"/>
      </w:rPr>
      <w:lvlText w:val="%1"/>
    </w:lvl>
    <w:lvl w:ilvl="6">
      <w:lvlJc w:val="left"/>
      <w:numFmt w:val="decimal"/>
      <w:start w:val="45"/>
      <w:suff w:val="tab"/>
      <w:pPr>
        <w:ind w:firstLine="0"/>
        <w:jc w:val="both"/>
        <w:tabs>
          <w:tab w:val="left" w:pos="0"/>
        </w:tabs>
      </w:pPr>
      <w:rPr>
        <w:shd w:val="clear"/>
        <w:sz w:val="20"/>
        <w:szCs w:val="20"/>
        <w:w w:val="100"/>
      </w:rPr>
      <w:lvlText w:val="%1"/>
    </w:lvl>
    <w:lvl w:ilvl="7">
      <w:lvlJc w:val="left"/>
      <w:numFmt w:val="decimal"/>
      <w:start w:val="45"/>
      <w:suff w:val="tab"/>
      <w:pPr>
        <w:ind w:firstLine="0"/>
        <w:jc w:val="both"/>
        <w:tabs>
          <w:tab w:val="left" w:pos="0"/>
        </w:tabs>
      </w:pPr>
      <w:rPr>
        <w:shd w:val="clear"/>
        <w:sz w:val="20"/>
        <w:szCs w:val="20"/>
        <w:w w:val="100"/>
      </w:rPr>
      <w:lvlText w:val="%1"/>
    </w:lvl>
    <w:lvl w:ilvl="8">
      <w:lvlJc w:val="left"/>
      <w:numFmt w:val="decimal"/>
      <w:start w:val="45"/>
      <w:suff w:val="tab"/>
      <w:pPr>
        <w:ind w:firstLine="0"/>
        <w:jc w:val="both"/>
        <w:tabs>
          <w:tab w:val="left" w:pos="0"/>
        </w:tabs>
      </w:pPr>
      <w:rPr>
        <w:shd w:val="clear"/>
        <w:sz w:val="20"/>
        <w:szCs w:val="20"/>
        <w:w w:val="100"/>
      </w:rPr>
      <w:lvlText w:val="%1"/>
    </w:lvl>
  </w:abstractNum>
  <w:abstractNum w:abstractNumId="3">
    <w:multiLevelType w:val="hybridMultilevel"/>
    <w:nsid w:val="2F000003"/>
    <w:tmpl w:val="1F0033C2"/>
    <w:lvl w:ilvl="0">
      <w:lvlJc w:val="left"/>
      <w:numFmt w:val="decimal"/>
      <w:start w:val="56"/>
      <w:suff w:val="tab"/>
      <w:pPr>
        <w:ind w:firstLine="0"/>
        <w:jc w:val="both"/>
        <w:tabs>
          <w:tab w:val="left" w:pos="0"/>
        </w:tabs>
      </w:pPr>
      <w:rPr>
        <w:shd w:val="clear"/>
        <w:sz w:val="20"/>
        <w:szCs w:val="20"/>
        <w:w w:val="100"/>
      </w:rPr>
      <w:lvlText w:val="%1"/>
    </w:lvl>
    <w:lvl w:ilvl="1">
      <w:lvlJc w:val="left"/>
      <w:numFmt w:val="decimal"/>
      <w:start w:val="56"/>
      <w:suff w:val="tab"/>
      <w:pPr>
        <w:ind w:firstLine="0"/>
        <w:jc w:val="both"/>
        <w:tabs>
          <w:tab w:val="left" w:pos="0"/>
        </w:tabs>
      </w:pPr>
      <w:rPr>
        <w:shd w:val="clear"/>
        <w:sz w:val="20"/>
        <w:szCs w:val="20"/>
        <w:w w:val="100"/>
      </w:rPr>
      <w:lvlText w:val="%1"/>
    </w:lvl>
    <w:lvl w:ilvl="2">
      <w:lvlJc w:val="left"/>
      <w:numFmt w:val="decimal"/>
      <w:start w:val="56"/>
      <w:suff w:val="tab"/>
      <w:pPr>
        <w:ind w:firstLine="0"/>
        <w:jc w:val="both"/>
        <w:tabs>
          <w:tab w:val="left" w:pos="0"/>
        </w:tabs>
      </w:pPr>
      <w:rPr>
        <w:shd w:val="clear"/>
        <w:sz w:val="20"/>
        <w:szCs w:val="20"/>
        <w:w w:val="100"/>
      </w:rPr>
      <w:lvlText w:val="%1"/>
    </w:lvl>
    <w:lvl w:ilvl="3">
      <w:lvlJc w:val="left"/>
      <w:numFmt w:val="decimal"/>
      <w:start w:val="56"/>
      <w:suff w:val="tab"/>
      <w:pPr>
        <w:ind w:firstLine="0"/>
        <w:jc w:val="both"/>
        <w:tabs>
          <w:tab w:val="left" w:pos="0"/>
        </w:tabs>
      </w:pPr>
      <w:rPr>
        <w:shd w:val="clear"/>
        <w:sz w:val="20"/>
        <w:szCs w:val="20"/>
        <w:w w:val="100"/>
      </w:rPr>
      <w:lvlText w:val="%1"/>
    </w:lvl>
    <w:lvl w:ilvl="4">
      <w:lvlJc w:val="left"/>
      <w:numFmt w:val="decimal"/>
      <w:start w:val="56"/>
      <w:suff w:val="tab"/>
      <w:pPr>
        <w:ind w:firstLine="0"/>
        <w:jc w:val="both"/>
        <w:tabs>
          <w:tab w:val="left" w:pos="0"/>
        </w:tabs>
      </w:pPr>
      <w:rPr>
        <w:shd w:val="clear"/>
        <w:sz w:val="20"/>
        <w:szCs w:val="20"/>
        <w:w w:val="100"/>
      </w:rPr>
      <w:lvlText w:val="%1"/>
    </w:lvl>
    <w:lvl w:ilvl="5">
      <w:lvlJc w:val="left"/>
      <w:numFmt w:val="decimal"/>
      <w:start w:val="56"/>
      <w:suff w:val="tab"/>
      <w:pPr>
        <w:ind w:firstLine="0"/>
        <w:jc w:val="both"/>
        <w:tabs>
          <w:tab w:val="left" w:pos="0"/>
        </w:tabs>
      </w:pPr>
      <w:rPr>
        <w:shd w:val="clear"/>
        <w:sz w:val="20"/>
        <w:szCs w:val="20"/>
        <w:w w:val="100"/>
      </w:rPr>
      <w:lvlText w:val="%1"/>
    </w:lvl>
    <w:lvl w:ilvl="6">
      <w:lvlJc w:val="left"/>
      <w:numFmt w:val="decimal"/>
      <w:start w:val="56"/>
      <w:suff w:val="tab"/>
      <w:pPr>
        <w:ind w:firstLine="0"/>
        <w:jc w:val="both"/>
        <w:tabs>
          <w:tab w:val="left" w:pos="0"/>
        </w:tabs>
      </w:pPr>
      <w:rPr>
        <w:shd w:val="clear"/>
        <w:sz w:val="20"/>
        <w:szCs w:val="20"/>
        <w:w w:val="100"/>
      </w:rPr>
      <w:lvlText w:val="%1"/>
    </w:lvl>
    <w:lvl w:ilvl="7">
      <w:lvlJc w:val="left"/>
      <w:numFmt w:val="decimal"/>
      <w:start w:val="56"/>
      <w:suff w:val="tab"/>
      <w:pPr>
        <w:ind w:firstLine="0"/>
        <w:jc w:val="both"/>
        <w:tabs>
          <w:tab w:val="left" w:pos="0"/>
        </w:tabs>
      </w:pPr>
      <w:rPr>
        <w:shd w:val="clear"/>
        <w:sz w:val="20"/>
        <w:szCs w:val="20"/>
        <w:w w:val="100"/>
      </w:rPr>
      <w:lvlText w:val="%1"/>
    </w:lvl>
    <w:lvl w:ilvl="8">
      <w:lvlJc w:val="left"/>
      <w:numFmt w:val="decimal"/>
      <w:start w:val="56"/>
      <w:suff w:val="tab"/>
      <w:pPr>
        <w:ind w:firstLine="0"/>
        <w:jc w:val="both"/>
        <w:tabs>
          <w:tab w:val="left" w:pos="0"/>
        </w:tabs>
      </w:pPr>
      <w:rPr>
        <w:shd w:val="clear"/>
        <w:sz w:val="20"/>
        <w:szCs w:val="20"/>
        <w:w w:val="100"/>
      </w:rPr>
      <w:lvlText w:val="%1"/>
    </w:lvl>
  </w:abstractNum>
  <w:abstractNum w:abstractNumId="4">
    <w:multiLevelType w:val="hybridMultilevel"/>
    <w:nsid w:val="2F000004"/>
    <w:tmpl w:val="1F002570"/>
    <w:lvl w:ilvl="0">
      <w:lvlJc w:val="left"/>
      <w:numFmt w:val="decimal"/>
      <w:start w:val="1"/>
      <w:suff w:val="tab"/>
      <w:pPr>
        <w:ind w:firstLine="0"/>
        <w:jc w:val="both"/>
        <w:tabs>
          <w:tab w:val="left" w:pos="0"/>
        </w:tabs>
      </w:pPr>
      <w:rPr>
        <w:shd w:val="clear"/>
        <w:sz w:val="20"/>
        <w:szCs w:val="20"/>
        <w:w w:val="100"/>
      </w:rPr>
      <w:lvlText w:val="%1"/>
    </w:lvl>
    <w:lvl w:ilvl="1">
      <w:lvlJc w:val="left"/>
      <w:numFmt w:val="decimal"/>
      <w:start w:val="1"/>
      <w:suff w:val="tab"/>
      <w:pPr>
        <w:ind w:firstLine="0"/>
        <w:jc w:val="both"/>
        <w:tabs>
          <w:tab w:val="left" w:pos="0"/>
        </w:tabs>
      </w:pPr>
      <w:rPr>
        <w:shd w:val="clear"/>
        <w:sz w:val="20"/>
        <w:szCs w:val="20"/>
        <w:w w:val="100"/>
      </w:rPr>
      <w:lvlText w:val="%1"/>
    </w:lvl>
    <w:lvl w:ilvl="2">
      <w:lvlJc w:val="left"/>
      <w:numFmt w:val="decimal"/>
      <w:start w:val="1"/>
      <w:suff w:val="tab"/>
      <w:pPr>
        <w:ind w:firstLine="0"/>
        <w:jc w:val="both"/>
        <w:tabs>
          <w:tab w:val="left" w:pos="0"/>
        </w:tabs>
      </w:pPr>
      <w:rPr>
        <w:shd w:val="clear"/>
        <w:sz w:val="20"/>
        <w:szCs w:val="20"/>
        <w:w w:val="100"/>
      </w:rPr>
      <w:lvlText w:val="%1"/>
    </w:lvl>
    <w:lvl w:ilvl="3">
      <w:lvlJc w:val="left"/>
      <w:numFmt w:val="decimal"/>
      <w:start w:val="1"/>
      <w:suff w:val="tab"/>
      <w:pPr>
        <w:ind w:firstLine="0"/>
        <w:jc w:val="both"/>
        <w:tabs>
          <w:tab w:val="left" w:pos="0"/>
        </w:tabs>
      </w:pPr>
      <w:rPr>
        <w:shd w:val="clear"/>
        <w:sz w:val="20"/>
        <w:szCs w:val="20"/>
        <w:w w:val="100"/>
      </w:rPr>
      <w:lvlText w:val="%1"/>
    </w:lvl>
    <w:lvl w:ilvl="4">
      <w:lvlJc w:val="left"/>
      <w:numFmt w:val="decimal"/>
      <w:start w:val="1"/>
      <w:suff w:val="tab"/>
      <w:pPr>
        <w:ind w:firstLine="0"/>
        <w:jc w:val="both"/>
        <w:tabs>
          <w:tab w:val="left" w:pos="0"/>
        </w:tabs>
      </w:pPr>
      <w:rPr>
        <w:shd w:val="clear"/>
        <w:sz w:val="20"/>
        <w:szCs w:val="20"/>
        <w:w w:val="100"/>
      </w:rPr>
      <w:lvlText w:val="%1"/>
    </w:lvl>
    <w:lvl w:ilvl="5">
      <w:lvlJc w:val="left"/>
      <w:numFmt w:val="decimal"/>
      <w:start w:val="1"/>
      <w:suff w:val="tab"/>
      <w:pPr>
        <w:ind w:firstLine="0"/>
        <w:jc w:val="both"/>
        <w:tabs>
          <w:tab w:val="left" w:pos="0"/>
        </w:tabs>
      </w:pPr>
      <w:rPr>
        <w:shd w:val="clear"/>
        <w:sz w:val="20"/>
        <w:szCs w:val="20"/>
        <w:w w:val="100"/>
      </w:rPr>
      <w:lvlText w:val="%1"/>
    </w:lvl>
    <w:lvl w:ilvl="6">
      <w:lvlJc w:val="left"/>
      <w:numFmt w:val="decimal"/>
      <w:start w:val="1"/>
      <w:suff w:val="tab"/>
      <w:pPr>
        <w:ind w:firstLine="0"/>
        <w:jc w:val="both"/>
        <w:tabs>
          <w:tab w:val="left" w:pos="0"/>
        </w:tabs>
      </w:pPr>
      <w:rPr>
        <w:shd w:val="clear"/>
        <w:sz w:val="20"/>
        <w:szCs w:val="20"/>
        <w:w w:val="100"/>
      </w:rPr>
      <w:lvlText w:val="%1"/>
    </w:lvl>
    <w:lvl w:ilvl="7">
      <w:lvlJc w:val="left"/>
      <w:numFmt w:val="decimal"/>
      <w:start w:val="1"/>
      <w:suff w:val="tab"/>
      <w:pPr>
        <w:ind w:firstLine="0"/>
        <w:jc w:val="both"/>
        <w:tabs>
          <w:tab w:val="left" w:pos="0"/>
        </w:tabs>
      </w:pPr>
      <w:rPr>
        <w:shd w:val="clear"/>
        <w:sz w:val="20"/>
        <w:szCs w:val="20"/>
        <w:w w:val="100"/>
      </w:rPr>
      <w:lvlText w:val="%1"/>
    </w:lvl>
    <w:lvl w:ilvl="8">
      <w:lvlJc w:val="left"/>
      <w:numFmt w:val="decimal"/>
      <w:start w:val="1"/>
      <w:suff w:val="tab"/>
      <w:pPr>
        <w:ind w:firstLine="0"/>
        <w:jc w:val="both"/>
        <w:tabs>
          <w:tab w:val="left" w:pos="0"/>
        </w:tabs>
      </w:pPr>
      <w:rPr>
        <w:shd w:val="clear"/>
        <w:sz w:val="20"/>
        <w:szCs w:val="20"/>
        <w:w w:val="100"/>
      </w:rPr>
      <w:lvlText w:val="%1"/>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avePreviewPicture/>
  <w:proofState w:spelling="clean" w:grammar="clean"/>
  <w:defaultTabStop w:val="420"/>
  <w:displayHorizontalDrawingGridEvery w:val="0"/>
  <w:displayVerticalDrawingGridEvery w:val="2"/>
  <w:noPunctuationKerning/>
  <w:characterSpacingControl w:val="doNotCompress"/>
  <w:bordersDoNotSurroundHeader/>
  <w:bordersDoNotSurroundFooter/>
  <w:compat>
    <w:useFELayout/>
    <w:compatSetting w:name="compatibilityMode" w:uri="http://schemas.microsoft.com/office/word" w:val="15"/>
  </w:compat>
  <m:mathPr>
    <m:mathFont m:value="Cambria Math"/>
    <m:brkBin m:value="before"/>
    <m:brkBinSub m:value="--"/>
    <m:smallFrac m:value="off"/>
    <m:dispDef/>
    <m:lMargin m:value="0"/>
    <m:rMargin m:value="0"/>
    <m:defJc m:value="centerGroup"/>
    <m:wrapIndent m:value="1440"/>
    <m:intLim m:value="subSup"/>
    <m:naryLim m:value="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w:docDefaults>
    <w:pPrDefault>
      <w:pPr>
        <w:autoSpaceDE w:val="1"/>
        <w:autoSpaceDN w:val="1"/>
        <w:jc w:val="both"/>
        <w:widowControl/>
        <w:wordWrap/>
      </w:pPr>
    </w:pPrDefault>
    <w:rPrDefault>
      <w:rPr>
        <w:rFonts w:ascii="Calibri" w:eastAsia="Times New Roman" w:hAnsi="Calibri"/>
        <w:shd w:val="clear"/>
        <w:sz w:val="21"/>
        <w:szCs w:val="21"/>
        <w:w w:val="100"/>
      </w:rPr>
    </w:rPrDefault>
  </w:docDefaults>
  <w:style w:default="1" w:styleId="PO1" w:type="paragraph">
    <w:name w:val="Normal"/>
    <w:qFormat/>
    <w:uiPriority w:val="1"/>
  </w:style>
  <w:style w:default="1" w:styleId="PO2" w:type="character">
    <w:name w:val="Default Paragraph Font"/>
    <w:uiPriority w:val="2"/>
    <w:rPr>
      <w:rFonts w:ascii="Times New Roman" w:eastAsia="宋体" w:hAnsi="Times New Roman"/>
      <w:shd w:val="clear"/>
      <w:sz w:val="20"/>
      <w:szCs w:val="20"/>
      <w:w w:val="100"/>
    </w:rPr>
  </w:style>
  <w:style w:default="1" w:styleId="PO3" w:type="table">
    <w:name w:val="Normal Table"/>
    <w:basedOn w:val="PO3"/>
    <w:uiPriority w:val="3"/>
    <w:tblPr>
      <w:tblCellMar>
        <w:bottom w:type="dxa" w:w="0"/>
        <w:left w:type="dxa" w:w="108"/>
        <w:right w:type="dxa" w:w="108"/>
        <w:top w:type="dxa" w:w="0"/>
      </w:tblCellMar>
      <w:tblInd w:type="dxa" w:w="0"/>
    </w:tblPr>
  </w:style>
  <w:style w:default="1" w:styleId="PO4" w:type="numbering">
    <w:name w:val="No List"/>
    <w:uiPriority w:val="4"/>
    <w:semiHidden/>
    <w:unhideWhenUsed/>
  </w:style>
  <w:style w:styleId="PO5" w:type="paragraph">
    <w:name w:val="No Spacing"/>
    <w:link w:val="PO-1"/>
    <w:qFormat/>
    <w:uiPriority w:val="5"/>
    <w:pPr>
      <w:autoSpaceDE w:val="1"/>
      <w:autoSpaceDN w:val="1"/>
      <w:jc w:val="both"/>
      <w:widowControl/>
      <w:wordWrap/>
    </w:pPr>
    <w:rPr>
      <w:shd w:val="clear"/>
      <w:sz w:val="21"/>
      <w:szCs w:val="21"/>
      <w:w w:val="100"/>
    </w:rPr>
  </w:style>
  <w:style w:styleId="PO6" w:type="paragraph">
    <w:name w:val="Title"/>
    <w:link w:val="PO-1"/>
    <w:qFormat/>
    <w:uiPriority w:val="6"/>
    <w:pPr>
      <w:autoSpaceDE w:val="1"/>
      <w:autoSpaceDN w:val="1"/>
      <w:jc w:val="center"/>
      <w:widowControl/>
      <w:wordWrap/>
    </w:pPr>
    <w:rPr>
      <w:b/>
      <w:shd w:val="clear"/>
      <w:sz w:val="32"/>
      <w:szCs w:val="32"/>
      <w:w w:val="100"/>
    </w:rPr>
  </w:style>
  <w:style w:styleId="PO7" w:type="paragraph">
    <w:name w:val="heading 1"/>
    <w:link w:val="PO-1"/>
    <w:qFormat/>
    <w:uiPriority w:val="7"/>
    <w:pPr>
      <w:autoSpaceDE w:val="1"/>
      <w:autoSpaceDN w:val="1"/>
      <w:jc w:val="both"/>
      <w:widowControl/>
      <w:wordWrap/>
    </w:pPr>
    <w:rPr>
      <w:shd w:val="clear"/>
      <w:sz w:val="28"/>
      <w:szCs w:val="28"/>
      <w:w w:val="100"/>
    </w:rPr>
  </w:style>
  <w:style w:styleId="PO8" w:type="paragraph">
    <w:name w:val="heading 2"/>
    <w:link w:val="PO-1"/>
    <w:qFormat/>
    <w:uiPriority w:val="8"/>
    <w:pPr>
      <w:autoSpaceDE w:val="1"/>
      <w:autoSpaceDN w:val="1"/>
      <w:jc w:val="both"/>
      <w:widowControl/>
      <w:wordWrap/>
    </w:pPr>
    <w:rPr>
      <w:shd w:val="clear"/>
      <w:sz w:val="21"/>
      <w:szCs w:val="21"/>
      <w:w w:val="100"/>
    </w:rPr>
  </w:style>
  <w:style w:styleId="PO9" w:type="paragraph">
    <w:name w:val="heading 3"/>
    <w:link w:val="PO-1"/>
    <w:qFormat/>
    <w:uiPriority w:val="9"/>
    <w:pPr>
      <w:autoSpaceDE w:val="1"/>
      <w:autoSpaceDN w:val="1"/>
      <w:ind w:left="1000" w:hanging="400"/>
      <w:jc w:val="both"/>
      <w:widowControl/>
      <w:wordWrap/>
    </w:pPr>
    <w:rPr>
      <w:shd w:val="clear"/>
      <w:sz w:val="21"/>
      <w:szCs w:val="21"/>
      <w:w w:val="100"/>
    </w:rPr>
  </w:style>
  <w:style w:styleId="PO10" w:type="paragraph">
    <w:name w:val="heading 4"/>
    <w:link w:val="PO-1"/>
    <w:qFormat/>
    <w:uiPriority w:val="10"/>
    <w:pPr>
      <w:autoSpaceDE w:val="1"/>
      <w:autoSpaceDN w:val="1"/>
      <w:ind w:left="1200" w:hanging="400"/>
      <w:jc w:val="both"/>
      <w:widowControl/>
      <w:wordWrap/>
    </w:pPr>
    <w:rPr>
      <w:b/>
      <w:shd w:val="clear"/>
      <w:sz w:val="21"/>
      <w:szCs w:val="21"/>
      <w:w w:val="100"/>
    </w:rPr>
  </w:style>
  <w:style w:styleId="PO11" w:type="paragraph">
    <w:name w:val="heading 5"/>
    <w:link w:val="PO-1"/>
    <w:qFormat/>
    <w:uiPriority w:val="11"/>
    <w:pPr>
      <w:autoSpaceDE w:val="1"/>
      <w:autoSpaceDN w:val="1"/>
      <w:ind w:left="1400" w:hanging="400"/>
      <w:jc w:val="both"/>
      <w:widowControl/>
      <w:wordWrap/>
    </w:pPr>
    <w:rPr>
      <w:shd w:val="clear"/>
      <w:sz w:val="21"/>
      <w:szCs w:val="21"/>
      <w:w w:val="100"/>
    </w:rPr>
  </w:style>
  <w:style w:styleId="PO12" w:type="paragraph">
    <w:name w:val="heading 6"/>
    <w:link w:val="PO-1"/>
    <w:qFormat/>
    <w:uiPriority w:val="12"/>
    <w:pPr>
      <w:autoSpaceDE w:val="1"/>
      <w:autoSpaceDN w:val="1"/>
      <w:ind w:left="1600" w:hanging="400"/>
      <w:jc w:val="both"/>
      <w:widowControl/>
      <w:wordWrap/>
    </w:pPr>
    <w:rPr>
      <w:b/>
      <w:shd w:val="clear"/>
      <w:sz w:val="21"/>
      <w:szCs w:val="21"/>
      <w:w w:val="100"/>
    </w:rPr>
  </w:style>
  <w:style w:styleId="PO13" w:type="paragraph">
    <w:name w:val="heading 7"/>
    <w:link w:val="PO-1"/>
    <w:qFormat/>
    <w:uiPriority w:val="13"/>
    <w:pPr>
      <w:autoSpaceDE w:val="1"/>
      <w:autoSpaceDN w:val="1"/>
      <w:ind w:left="1800" w:hanging="400"/>
      <w:jc w:val="both"/>
      <w:widowControl/>
      <w:wordWrap/>
    </w:pPr>
    <w:rPr>
      <w:shd w:val="clear"/>
      <w:sz w:val="21"/>
      <w:szCs w:val="21"/>
      <w:w w:val="100"/>
    </w:rPr>
  </w:style>
  <w:style w:styleId="PO14" w:type="paragraph">
    <w:name w:val="heading 8"/>
    <w:link w:val="PO-1"/>
    <w:qFormat/>
    <w:uiPriority w:val="14"/>
    <w:pPr>
      <w:autoSpaceDE w:val="1"/>
      <w:autoSpaceDN w:val="1"/>
      <w:ind w:left="2000" w:hanging="400"/>
      <w:jc w:val="both"/>
      <w:widowControl/>
      <w:wordWrap/>
    </w:pPr>
    <w:rPr>
      <w:shd w:val="clear"/>
      <w:sz w:val="21"/>
      <w:szCs w:val="21"/>
      <w:w w:val="100"/>
    </w:rPr>
  </w:style>
  <w:style w:styleId="PO15" w:type="paragraph">
    <w:name w:val="heading 9"/>
    <w:link w:val="PO-1"/>
    <w:qFormat/>
    <w:uiPriority w:val="15"/>
    <w:pPr>
      <w:autoSpaceDE w:val="1"/>
      <w:autoSpaceDN w:val="1"/>
      <w:ind w:left="2200" w:hanging="400"/>
      <w:jc w:val="both"/>
      <w:widowControl/>
      <w:wordWrap/>
    </w:pPr>
    <w:rPr>
      <w:shd w:val="clear"/>
      <w:sz w:val="21"/>
      <w:szCs w:val="21"/>
      <w:w w:val="100"/>
    </w:rPr>
  </w:style>
  <w:style w:styleId="PO16" w:type="paragraph">
    <w:name w:val="Subtitle"/>
    <w:link w:val="PO-1"/>
    <w:qFormat/>
    <w:uiPriority w:val="16"/>
    <w:pPr>
      <w:autoSpaceDE w:val="1"/>
      <w:autoSpaceDN w:val="1"/>
      <w:jc w:val="center"/>
      <w:widowControl/>
      <w:wordWrap/>
    </w:pPr>
    <w:rPr>
      <w:shd w:val="clear"/>
      <w:sz w:val="24"/>
      <w:szCs w:val="24"/>
      <w:w w:val="100"/>
    </w:rPr>
  </w:style>
  <w:style w:styleId="PO17" w:type="character">
    <w:name w:val="Subtle Emphasis"/>
    <w:qFormat/>
    <w:uiPriority w:val="17"/>
    <w:rPr>
      <w:color w:val="404040"/>
      <w:i/>
      <w:shd w:val="clear"/>
      <w:sz w:val="21"/>
      <w:szCs w:val="21"/>
      <w:w w:val="100"/>
    </w:rPr>
  </w:style>
  <w:style w:styleId="PO18" w:type="character">
    <w:name w:val="Emphasis"/>
    <w:qFormat/>
    <w:uiPriority w:val="18"/>
    <w:rPr>
      <w:i/>
      <w:shd w:val="clear"/>
      <w:sz w:val="21"/>
      <w:szCs w:val="21"/>
      <w:w w:val="100"/>
    </w:rPr>
  </w:style>
  <w:style w:styleId="PO19" w:type="character">
    <w:name w:val="Intense Emphasis"/>
    <w:qFormat/>
    <w:uiPriority w:val="19"/>
    <w:rPr>
      <w:color w:val="5B9BD5"/>
      <w:i/>
      <w:shd w:val="clear"/>
      <w:sz w:val="21"/>
      <w:szCs w:val="21"/>
      <w:w w:val="100"/>
    </w:rPr>
  </w:style>
  <w:style w:styleId="PO20" w:type="character">
    <w:name w:val="Strong"/>
    <w:qFormat/>
    <w:uiPriority w:val="20"/>
    <w:rPr>
      <w:b/>
      <w:shd w:val="clear"/>
      <w:sz w:val="21"/>
      <w:szCs w:val="21"/>
      <w:w w:val="100"/>
    </w:rPr>
  </w:style>
  <w:style w:styleId="PO21" w:type="paragraph">
    <w:name w:val="Quote"/>
    <w:link w:val="PO-1"/>
    <w:qFormat/>
    <w:uiPriority w:val="21"/>
    <w:pPr>
      <w:autoSpaceDE w:val="1"/>
      <w:autoSpaceDN w:val="1"/>
      <w:ind w:left="864" w:right="864" w:firstLine="0"/>
      <w:jc w:val="center"/>
      <w:widowControl/>
      <w:wordWrap/>
    </w:pPr>
    <w:rPr>
      <w:color w:val="404040"/>
      <w:i/>
      <w:shd w:val="clear"/>
      <w:sz w:val="21"/>
      <w:szCs w:val="21"/>
      <w:w w:val="100"/>
    </w:rPr>
  </w:style>
  <w:style w:styleId="PO22" w:type="paragraph">
    <w:name w:val="Intense Quote"/>
    <w:link w:val="PO-1"/>
    <w:qFormat/>
    <w:uiPriority w:val="22"/>
    <w:pPr>
      <w:autoSpaceDE w:val="1"/>
      <w:autoSpaceDN w:val="1"/>
      <w:ind w:left="950" w:right="950" w:firstLine="0"/>
      <w:jc w:val="center"/>
      <w:widowControl/>
      <w:wordWrap/>
    </w:pPr>
    <w:rPr>
      <w:color w:val="5B9BD5"/>
      <w:i/>
      <w:shd w:val="clear"/>
      <w:sz w:val="21"/>
      <w:szCs w:val="21"/>
      <w:w w:val="100"/>
    </w:rPr>
  </w:style>
  <w:style w:styleId="PO23" w:type="character">
    <w:name w:val="Subtle Reference"/>
    <w:qFormat/>
    <w:uiPriority w:val="23"/>
    <w:rPr>
      <w:color w:val="5A5A5A"/>
      <w:shd w:val="clear"/>
      <w:smallCaps/>
      <w:sz w:val="21"/>
      <w:szCs w:val="21"/>
      <w:w w:val="100"/>
    </w:rPr>
  </w:style>
  <w:style w:styleId="PO24" w:type="character">
    <w:name w:val="Intense Reference"/>
    <w:qFormat/>
    <w:uiPriority w:val="24"/>
    <w:rPr>
      <w:color w:val="5B9BD5"/>
      <w:b/>
      <w:shd w:val="clear"/>
      <w:smallCaps/>
      <w:sz w:val="21"/>
      <w:szCs w:val="21"/>
      <w:w w:val="100"/>
    </w:rPr>
  </w:style>
  <w:style w:styleId="PO25" w:type="character">
    <w:name w:val="Book Title"/>
    <w:qFormat/>
    <w:uiPriority w:val="25"/>
    <w:rPr>
      <w:i/>
      <w:b/>
      <w:shd w:val="clear"/>
      <w:sz w:val="21"/>
      <w:szCs w:val="21"/>
      <w:w w:val="100"/>
    </w:rPr>
  </w:style>
  <w:style w:styleId="PO26" w:type="paragraph">
    <w:name w:val="List Paragraph"/>
    <w:qFormat/>
    <w:uiPriority w:val="26"/>
    <w:pPr>
      <w:autoSpaceDE w:val="1"/>
      <w:autoSpaceDN w:val="1"/>
      <w:ind w:firstLine="420"/>
      <w:widowControl/>
      <w:wordWrap/>
    </w:pPr>
  </w:style>
  <w:style w:styleId="PO27" w:type="paragraph">
    <w:name w:val="TOC Heading"/>
    <w:link w:val="PO-1"/>
    <w:qFormat/>
    <w:uiPriority w:val="27"/>
    <w:unhideWhenUsed/>
    <w:pPr>
      <w:autoSpaceDE w:val="1"/>
      <w:autoSpaceDN w:val="1"/>
      <w:widowControl/>
      <w:wordWrap/>
    </w:pPr>
    <w:rPr>
      <w:color w:val="2E74B5"/>
      <w:shd w:val="clear"/>
      <w:sz w:val="32"/>
      <w:szCs w:val="32"/>
      <w:w w:val="100"/>
    </w:rPr>
  </w:style>
  <w:style w:styleId="PO28" w:type="paragraph">
    <w:name w:val="toc 1"/>
    <w:link w:val="PO-1"/>
    <w:qFormat/>
    <w:uiPriority w:val="28"/>
    <w:unhideWhenUsed/>
    <w:pPr>
      <w:autoSpaceDE w:val="1"/>
      <w:autoSpaceDN w:val="1"/>
      <w:jc w:val="both"/>
      <w:widowControl/>
      <w:wordWrap/>
    </w:pPr>
    <w:rPr>
      <w:shd w:val="clear"/>
      <w:sz w:val="21"/>
      <w:szCs w:val="21"/>
      <w:w w:val="100"/>
    </w:rPr>
  </w:style>
  <w:style w:styleId="PO29" w:type="paragraph">
    <w:name w:val="toc 2"/>
    <w:link w:val="PO-1"/>
    <w:qFormat/>
    <w:uiPriority w:val="29"/>
    <w:unhideWhenUsed/>
    <w:pPr>
      <w:autoSpaceDE w:val="1"/>
      <w:autoSpaceDN w:val="1"/>
      <w:ind w:left="425" w:firstLine="0"/>
      <w:jc w:val="both"/>
      <w:widowControl/>
      <w:wordWrap/>
    </w:pPr>
    <w:rPr>
      <w:shd w:val="clear"/>
      <w:sz w:val="21"/>
      <w:szCs w:val="21"/>
      <w:w w:val="100"/>
    </w:rPr>
  </w:style>
  <w:style w:styleId="PO30" w:type="paragraph">
    <w:name w:val="toc 3"/>
    <w:link w:val="PO-1"/>
    <w:qFormat/>
    <w:uiPriority w:val="30"/>
    <w:unhideWhenUsed/>
    <w:pPr>
      <w:autoSpaceDE w:val="1"/>
      <w:autoSpaceDN w:val="1"/>
      <w:ind w:left="850" w:firstLine="0"/>
      <w:jc w:val="both"/>
      <w:widowControl/>
      <w:wordWrap/>
    </w:pPr>
    <w:rPr>
      <w:shd w:val="clear"/>
      <w:sz w:val="21"/>
      <w:szCs w:val="21"/>
      <w:w w:val="100"/>
    </w:rPr>
  </w:style>
  <w:style w:styleId="PO31" w:type="paragraph">
    <w:name w:val="toc 4"/>
    <w:link w:val="PO-1"/>
    <w:qFormat/>
    <w:uiPriority w:val="31"/>
    <w:unhideWhenUsed/>
    <w:pPr>
      <w:autoSpaceDE w:val="1"/>
      <w:autoSpaceDN w:val="1"/>
      <w:ind w:left="1275" w:firstLine="0"/>
      <w:jc w:val="both"/>
      <w:widowControl/>
      <w:wordWrap/>
    </w:pPr>
    <w:rPr>
      <w:shd w:val="clear"/>
      <w:sz w:val="21"/>
      <w:szCs w:val="21"/>
      <w:w w:val="100"/>
    </w:rPr>
  </w:style>
  <w:style w:styleId="PO32" w:type="paragraph">
    <w:name w:val="toc 5"/>
    <w:link w:val="PO-1"/>
    <w:qFormat/>
    <w:uiPriority w:val="32"/>
    <w:unhideWhenUsed/>
    <w:pPr>
      <w:autoSpaceDE w:val="1"/>
      <w:autoSpaceDN w:val="1"/>
      <w:ind w:left="1700" w:firstLine="0"/>
      <w:jc w:val="both"/>
      <w:widowControl/>
      <w:wordWrap/>
    </w:pPr>
    <w:rPr>
      <w:shd w:val="clear"/>
      <w:sz w:val="21"/>
      <w:szCs w:val="21"/>
      <w:w w:val="100"/>
    </w:rPr>
  </w:style>
  <w:style w:styleId="PO33" w:type="paragraph">
    <w:name w:val="toc 6"/>
    <w:link w:val="PO-1"/>
    <w:qFormat/>
    <w:uiPriority w:val="33"/>
    <w:unhideWhenUsed/>
    <w:pPr>
      <w:autoSpaceDE w:val="1"/>
      <w:autoSpaceDN w:val="1"/>
      <w:ind w:left="2125" w:firstLine="0"/>
      <w:jc w:val="both"/>
      <w:widowControl/>
      <w:wordWrap/>
    </w:pPr>
    <w:rPr>
      <w:shd w:val="clear"/>
      <w:sz w:val="21"/>
      <w:szCs w:val="21"/>
      <w:w w:val="100"/>
    </w:rPr>
  </w:style>
  <w:style w:styleId="PO34" w:type="paragraph">
    <w:name w:val="toc 7"/>
    <w:link w:val="PO-1"/>
    <w:qFormat/>
    <w:uiPriority w:val="34"/>
    <w:unhideWhenUsed/>
    <w:pPr>
      <w:autoSpaceDE w:val="1"/>
      <w:autoSpaceDN w:val="1"/>
      <w:ind w:left="2550" w:firstLine="0"/>
      <w:jc w:val="both"/>
      <w:widowControl/>
      <w:wordWrap/>
    </w:pPr>
    <w:rPr>
      <w:shd w:val="clear"/>
      <w:sz w:val="21"/>
      <w:szCs w:val="21"/>
      <w:w w:val="100"/>
    </w:rPr>
  </w:style>
  <w:style w:styleId="PO35" w:type="paragraph">
    <w:name w:val="toc 8"/>
    <w:link w:val="PO-1"/>
    <w:qFormat/>
    <w:uiPriority w:val="35"/>
    <w:unhideWhenUsed/>
    <w:pPr>
      <w:autoSpaceDE w:val="1"/>
      <w:autoSpaceDN w:val="1"/>
      <w:ind w:left="2975" w:firstLine="0"/>
      <w:jc w:val="both"/>
      <w:widowControl/>
      <w:wordWrap/>
    </w:pPr>
    <w:rPr>
      <w:shd w:val="clear"/>
      <w:sz w:val="21"/>
      <w:szCs w:val="21"/>
      <w:w w:val="100"/>
    </w:rPr>
  </w:style>
  <w:style w:styleId="PO36" w:type="paragraph">
    <w:name w:val="toc 9"/>
    <w:link w:val="PO-1"/>
    <w:qFormat/>
    <w:uiPriority w:val="36"/>
    <w:unhideWhenUsed/>
    <w:pPr>
      <w:autoSpaceDE w:val="1"/>
      <w:autoSpaceDN w:val="1"/>
      <w:ind w:left="3400" w:firstLine="0"/>
      <w:jc w:val="both"/>
      <w:widowControl/>
      <w:wordWrap/>
    </w:pPr>
    <w:rPr>
      <w:shd w:val="clear"/>
      <w:sz w:val="21"/>
      <w:szCs w:val="21"/>
      <w:w w:val="100"/>
    </w:rPr>
  </w:style>
  <w:style w:default="1" w:styleId="PO37" w:type="table">
    <w:name w:val="Normal Table"/>
    <w:basedOn w:val="PO3"/>
    <w:uiPriority w:val="37"/>
    <w:tblPr>
      <w:tblCellMar>
        <w:bottom w:type="dxa" w:w="0"/>
        <w:left w:type="dxa" w:w="108"/>
        <w:right w:type="dxa" w:w="108"/>
        <w:top w:type="dxa" w:w="0"/>
      </w:tblCellMar>
      <w:tblInd w:type="dxa" w:w="0"/>
    </w:tblPr>
  </w:style>
  <w:style w:styleId="PO152" w:type="paragraph">
    <w:name w:val="Balloon Text"/>
    <w:qFormat/>
    <w:uiPriority w:val="152"/>
    <w:rPr>
      <w:shd w:val="clear"/>
      <w:sz w:val="18"/>
      <w:szCs w:val="18"/>
      <w:w w:val="100"/>
    </w:rPr>
  </w:style>
  <w:style w:styleId="PO153" w:type="paragraph">
    <w:name w:val="Footer"/>
    <w:qFormat/>
    <w:uiPriority w:val="153"/>
    <w:pPr>
      <w:autoSpaceDE w:val="1"/>
      <w:autoSpaceDN w:val="1"/>
      <w:tabs>
        <w:tab w:val="center" w:pos="4153"/>
        <w:tab w:val="right" w:pos="8306"/>
      </w:tabs>
      <w:widowControl/>
      <w:wordWrap/>
    </w:pPr>
    <w:rPr>
      <w:shd w:val="clear"/>
      <w:sz w:val="18"/>
      <w:szCs w:val="18"/>
      <w:w w:val="100"/>
    </w:rPr>
  </w:style>
  <w:style w:styleId="PO154" w:type="paragraph">
    <w:name w:val="Header"/>
    <w:qFormat/>
    <w:uiPriority w:val="154"/>
    <w:pPr>
      <w:autoSpaceDE w:val="1"/>
      <w:autoSpaceDN w:val="1"/>
      <w:jc w:val="center"/>
      <w:tabs>
        <w:tab w:val="center" w:pos="4153"/>
        <w:tab w:val="right" w:pos="8306"/>
      </w:tabs>
      <w:widowControl/>
      <w:wordWrap/>
    </w:pPr>
    <w:rPr>
      <w:shd w:val="clear"/>
      <w:sz w:val="18"/>
      <w:szCs w:val="18"/>
      <w:w w:val="100"/>
    </w:rPr>
  </w:style>
  <w:style w:customStyle="1" w:styleId="PO155" w:type="paragraph">
    <w:name w:val="Default"/>
    <w:qFormat/>
    <w:uiPriority w:val="155"/>
    <w:pPr>
      <w:autoSpaceDE w:val="1"/>
      <w:autoSpaceDN w:val="1"/>
      <w:widowControl/>
      <w:wordWrap/>
    </w:pPr>
    <w:rPr>
      <w:rFonts w:ascii="宋体" w:eastAsia="宋体" w:hAnsi="宋体"/>
      <w:shd w:val="clear"/>
      <w:sz w:val="24"/>
      <w:szCs w:val="24"/>
      <w:w w:val="100"/>
    </w:rPr>
  </w:style>
  <w:style w:styleId="PO156" w:type="character">
    <w:name w:val="Hyperlink"/>
    <w:uiPriority w:val="156"/>
    <w:rPr>
      <w:color w:val="0000FF"/>
      <w:shd w:val="clear"/>
      <w:sz w:val="20"/>
      <w:szCs w:val="20"/>
      <w:u w:val="single"/>
      <w:w w:val="100"/>
    </w:rPr>
  </w:style>
  <w:style w:customStyle="1" w:styleId="PO157" w:type="character">
    <w:name w:val="页眉 Char"/>
    <w:uiPriority w:val="157"/>
    <w:rPr>
      <w:shd w:val="clear"/>
      <w:sz w:val="18"/>
      <w:szCs w:val="18"/>
      <w:w w:val="100"/>
    </w:rPr>
  </w:style>
  <w:style w:customStyle="1" w:styleId="PO158" w:type="character">
    <w:name w:val="页脚 Char"/>
    <w:uiPriority w:val="158"/>
    <w:rPr>
      <w:shd w:val="clear"/>
      <w:sz w:val="18"/>
      <w:szCs w:val="18"/>
      <w:w w:val="100"/>
    </w:rPr>
  </w:style>
  <w:style w:customStyle="1" w:styleId="PO159" w:type="character">
    <w:name w:val="批注框文本 Char"/>
    <w:uiPriority w:val="159"/>
    <w:rPr>
      <w:shd w:val="clear"/>
      <w:sz w:val="18"/>
      <w:szCs w:val="18"/>
      <w:w w:val="1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Id="rId1" Type="http://schemas.openxmlformats.org/officeDocument/2006/relationships/webSettings" Target="webSettings.xml"></Relationship><Relationship Id="rId2" Type="http://schemas.openxmlformats.org/officeDocument/2006/relationships/fontTable" Target="fontTable.xml"></Relationship><Relationship Id="rId3" Type="http://schemas.openxmlformats.org/officeDocument/2006/relationships/settings" Target="settings.xml"></Relationship><Relationship Id="rId4" Type="http://schemas.openxmlformats.org/officeDocument/2006/relationships/styles" Target="styles.xml"></Relationship><Relationship Id="rId5" Type="http://schemas.openxmlformats.org/officeDocument/2006/relationships/numbering" Target="numbering.xml"></Relationship><Relationship Id="rId6" Type="http://schemas.openxmlformats.org/officeDocument/2006/relationships/theme" Target="theme/theme1.xml"></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Calibri"/>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JisuOffice Write</Application>
  <AppVersion>12.000</AppVersion>
  <Characters>0</Characters>
  <CharactersWithSpaces>0</CharactersWithSpaces>
  <DocSecurity>0</DocSecurity>
  <HyperlinksChanged>false</HyperlinksChanged>
  <Lines>0</Lines>
  <LinksUpToDate>false</LinksUpToDate>
  <Pages>4</Pages>
  <Paragraphs>0</Paragraphs>
  <Words>0</Words>
  <TotalTime>0</TotalTime>
  <MMClips>0</MMClips>
  <ScaleCrop>false</ScaleCrop>
  <HeadingPairs>
    <vt:vector size="2" baseType="variant">
      <vt:variant>
        <vt:lpstr>제목</vt:lpstr>
      </vt:variant>
      <vt:variant>
        <vt:i4>1</vt:i4>
      </vt:variant>
    </vt:vector>
  </HeadingPairs>
  <TitlesOfParts>
    <vt:vector size="1" baseType="lpstr">
      <vt:lpstr>Title text</vt:lpstr>
    </vt:vector>
  </TitlesOfParts>
  <SharedDoc>false</SharedDoc>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3</cp:revision>
  <dc:creator>唐能熙</dc:creator>
  <cp:lastModifiedBy/>
  <dcterms:modified xsi:type="dcterms:W3CDTF">2018-10-15T12:03:31Z</dcterms:modified>
</cp:coreProperties>
</file>