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  <w:t>2</w:t>
      </w:r>
    </w:p>
    <w:p>
      <w:pPr>
        <w:pStyle w:val="5"/>
        <w:spacing w:before="0" w:after="0" w:line="360" w:lineRule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四川省房地产开发投资有限责任公司应聘报名表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899"/>
        <w:gridCol w:w="380"/>
        <w:gridCol w:w="13"/>
        <w:gridCol w:w="786"/>
        <w:gridCol w:w="469"/>
        <w:gridCol w:w="711"/>
        <w:gridCol w:w="465"/>
        <w:gridCol w:w="93"/>
        <w:gridCol w:w="1001"/>
        <w:gridCol w:w="152"/>
        <w:gridCol w:w="73"/>
        <w:gridCol w:w="1472"/>
        <w:gridCol w:w="70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应聘职位：四川省房地产开发投资有限责任公司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28" w:firstLineChars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ind w:leftChars="-23" w:hanging="48" w:hangingChar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职业资格证书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外语语种及水平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  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机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309" w:firstLineChars="12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期望最低月薪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到岗日期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有无违法违纪记录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原因及处理结果（如有）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教育经历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历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是否为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全日制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毕业院校及专业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任职经历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367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担任职务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主要工作业绩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所获主要证书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奖励（成果）名称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家庭主要成员及社会关系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称谓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姓名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交验证书复印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或扫描件名称</w:t>
            </w:r>
          </w:p>
        </w:tc>
        <w:tc>
          <w:tcPr>
            <w:tcW w:w="734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□身份证□毕业证□学历证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资格证□执业证□上岗证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签字备注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仿宋_GB2312" w:hAnsi="Arial" w:eastAsia="仿宋_GB2312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</w:rPr>
        <w:t>1.照片为近期小二寸白底免冠照。</w:t>
      </w:r>
    </w:p>
    <w:p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2.表中涉及时间的，一律精确到月</w:t>
      </w:r>
      <w:r>
        <w:rPr>
          <w:rFonts w:hint="eastAsia" w:ascii="仿宋_GB2312" w:hAnsi="Arial" w:eastAsia="仿宋_GB2312" w:cs="Arial"/>
          <w:sz w:val="24"/>
          <w:lang w:eastAsia="zh-CN"/>
        </w:rPr>
        <w:t>，教育经历自最高学历填起</w:t>
      </w:r>
      <w:r>
        <w:rPr>
          <w:rFonts w:hint="eastAsia" w:ascii="仿宋_GB2312" w:hAnsi="Arial" w:eastAsia="仿宋_GB2312" w:cs="Arial"/>
          <w:sz w:val="24"/>
        </w:rPr>
        <w:t>。</w:t>
      </w:r>
    </w:p>
    <w:p>
      <w:pPr>
        <w:ind w:firstLine="1200" w:firstLineChars="500"/>
      </w:pPr>
      <w:r>
        <w:rPr>
          <w:rFonts w:hint="eastAsia" w:ascii="仿宋_GB2312" w:hAnsi="Arial" w:eastAsia="仿宋_GB2312" w:cs="Arial"/>
          <w:sz w:val="24"/>
        </w:rPr>
        <w:t>3．“签字备注”中“本人签名”由本人亲自手写。</w:t>
      </w:r>
    </w:p>
    <w:p>
      <w:pPr>
        <w:widowControl/>
        <w:jc w:val="left"/>
      </w:pP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479D"/>
    <w:rsid w:val="21080D8A"/>
    <w:rsid w:val="3B12544D"/>
    <w:rsid w:val="63B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2022-07-04T04:37:00Z</dcterms:created>
  <dc:creator>王心宁</dc:creator>
  <cp:lastModifiedBy>心宁</cp:lastModifiedBy>
  <dcterms:modified xsi:type="dcterms:W3CDTF">2022-07-04T08:35:55Z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