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52"/>
          <w:highlight w:val="none"/>
          <w:lang w:val="en-US" w:eastAsia="zh-CN"/>
        </w:rPr>
        <w:t>附件1</w:t>
      </w:r>
    </w:p>
    <w:p>
      <w:pPr>
        <w:pStyle w:val="3"/>
        <w:spacing w:line="575" w:lineRule="exact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资阳口腔职业学院</w:t>
      </w:r>
      <w:r>
        <w:rPr>
          <w:rFonts w:hint="eastAsia" w:ascii="Times New Roman" w:hAnsi="Times New Roman"/>
          <w:highlight w:val="none"/>
        </w:rPr>
        <w:t xml:space="preserve"> </w:t>
      </w:r>
      <w:r>
        <w:rPr>
          <w:rFonts w:hint="eastAsia" w:ascii="Times New Roman" w:hAnsi="Times New Roman"/>
          <w:highlight w:val="none"/>
          <w:u w:val="single"/>
          <w:lang w:val="en-US" w:eastAsia="zh-CN"/>
        </w:rPr>
        <w:t>副院长（负责教学）</w:t>
      </w:r>
      <w:r>
        <w:rPr>
          <w:rFonts w:hint="eastAsia" w:ascii="Times New Roman" w:hAnsi="Times New Roman"/>
          <w:highlight w:val="none"/>
        </w:rPr>
        <w:t>岗位说明书</w:t>
      </w:r>
    </w:p>
    <w:tbl>
      <w:tblPr>
        <w:tblStyle w:val="4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63"/>
        <w:gridCol w:w="3460"/>
        <w:gridCol w:w="1253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岗位名称</w:t>
            </w:r>
          </w:p>
        </w:tc>
        <w:tc>
          <w:tcPr>
            <w:tcW w:w="3723" w:type="dxa"/>
            <w:gridSpan w:val="2"/>
            <w:vAlign w:val="center"/>
          </w:tcPr>
          <w:p>
            <w:pPr>
              <w:spacing w:line="575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副院长（负责教学）</w:t>
            </w:r>
          </w:p>
        </w:tc>
        <w:tc>
          <w:tcPr>
            <w:tcW w:w="1253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岗位编号</w:t>
            </w:r>
          </w:p>
        </w:tc>
        <w:tc>
          <w:tcPr>
            <w:tcW w:w="2340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所在部门</w:t>
            </w:r>
          </w:p>
        </w:tc>
        <w:tc>
          <w:tcPr>
            <w:tcW w:w="3723" w:type="dxa"/>
            <w:gridSpan w:val="2"/>
            <w:vAlign w:val="center"/>
          </w:tcPr>
          <w:p>
            <w:pPr>
              <w:spacing w:line="575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学院领导</w:t>
            </w:r>
          </w:p>
        </w:tc>
        <w:tc>
          <w:tcPr>
            <w:tcW w:w="1253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岗位定员</w:t>
            </w:r>
          </w:p>
        </w:tc>
        <w:tc>
          <w:tcPr>
            <w:tcW w:w="2340" w:type="dxa"/>
            <w:vAlign w:val="center"/>
          </w:tcPr>
          <w:p>
            <w:pPr>
              <w:spacing w:line="575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直接上级</w:t>
            </w:r>
          </w:p>
        </w:tc>
        <w:tc>
          <w:tcPr>
            <w:tcW w:w="3723" w:type="dxa"/>
            <w:gridSpan w:val="2"/>
            <w:vAlign w:val="center"/>
          </w:tcPr>
          <w:p>
            <w:pPr>
              <w:spacing w:line="575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院长</w:t>
            </w:r>
          </w:p>
        </w:tc>
        <w:tc>
          <w:tcPr>
            <w:tcW w:w="1253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所辖人员</w:t>
            </w:r>
          </w:p>
        </w:tc>
        <w:tc>
          <w:tcPr>
            <w:tcW w:w="2340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直接下级</w:t>
            </w:r>
          </w:p>
        </w:tc>
        <w:tc>
          <w:tcPr>
            <w:tcW w:w="7316" w:type="dxa"/>
            <w:gridSpan w:val="4"/>
            <w:vAlign w:val="center"/>
          </w:tcPr>
          <w:p>
            <w:pPr>
              <w:spacing w:line="575" w:lineRule="exact"/>
              <w:jc w:val="both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各部门、各系部负责人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工作目的：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480" w:firstLineChars="20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在学院党委的领导下，协助院长分管教育教学、日常行政管理等工作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职责与工作任务：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一、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协助院长做好学院教学管理工作。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二、协助院长抓好教育教学等方面的体系建设工作，完善相关规章制度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Chars="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三、协助院长抓好学院重大事项和专题工作，做好重大突发事件的应急处理工作。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四、在院长外出或者受院长委托等，代表院长主持院长办公会等工作。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五、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负责规范、指导教学部门做好科研建设、教学检查、教学质量评估等教学管理工作，提升教学质量。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六、根据院领导分工，高质量完成分管工作，并统筹推进学院整体工作。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完成学院党委会、理事会、院长办公会的交办或专项工作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权力：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84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对下属工作的考核评价权；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84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对人力资源配置和使用的建议权；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84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对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工作计划的制订和实施权。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工作协作关系：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上级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下级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相关部门负责人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内部协作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其他副院长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外部协作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教育厅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、省国资委、省人社厅等上级有关部门，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四川大学华西口腔医学院、口腔相关协会、行业企业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等外部相关单位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任职资格：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教育水平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研究生及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以上学历，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医学专业学习背景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专业知识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40" w:hanging="34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熟悉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高等职业教育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等方面的法律法规及政策；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40" w:hanging="34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掌握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高职院校教育教学、日常行政管理的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相关知识；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40" w:hanging="34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了解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高等职业教育发展趋势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40" w:hanging="34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在教育教学方面具有较高的教科研能力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职称要求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副高级及以上专业技术职务任职资格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工作经验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具备5年及以上医疗行业或高校工作经历，具备医疗行业和高校教育教学工作双重经历的优先考虑；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具有1年及以上高校领导工作经历或3年及以上高校行政部门负责人经历的优先考虑。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技能技巧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熟练使用MS Office等办公软件；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良好的文字和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沟通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表达能力；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良好的人际交往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和团队管理能力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使用工具设备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计算机、一般办公设备、网络。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其他要求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年龄一般不超过55周岁（年龄计算截至2023年9月30日）；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政治素质高，道德品质好，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拥护中国共产党领导，坚持社会主义办学方向，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认同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  <w:lang w:eastAsia="zh-CN"/>
              </w:rPr>
              <w:t>川投集团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核心价值观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具备正常履职的身体条件，可全职在岗工作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具有中华人民共和国国籍，且无国（境）外永久居住权。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绩效指标：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完成集团公司下达给学院的年度绩效目标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确保学院顺利通过合格性评估等检查工作；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落实学院发展规划和任务目标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学院体制机制建设的合规性、科学性；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专业建设和人才培养方案优化；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师资队伍建设水平和质量；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教科研成果及产出；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交办任务的完成率、完成效率和效果。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52"/>
          <w:highlight w:val="none"/>
          <w:lang w:val="en-US" w:eastAsia="zh-CN"/>
        </w:rPr>
        <w:t>附件1</w:t>
      </w:r>
    </w:p>
    <w:p>
      <w:pPr>
        <w:pStyle w:val="3"/>
        <w:spacing w:line="575" w:lineRule="exact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  <w:lang w:val="en-US" w:eastAsia="zh-CN"/>
        </w:rPr>
        <w:t>资阳口腔职业学院</w:t>
      </w:r>
      <w:r>
        <w:rPr>
          <w:rFonts w:hint="eastAsia" w:ascii="Times New Roman" w:hAnsi="Times New Roman"/>
          <w:highlight w:val="none"/>
        </w:rPr>
        <w:t xml:space="preserve"> </w:t>
      </w:r>
      <w:r>
        <w:rPr>
          <w:rFonts w:hint="eastAsia" w:ascii="Times New Roman" w:hAnsi="Times New Roman"/>
          <w:highlight w:val="none"/>
          <w:u w:val="single"/>
          <w:lang w:val="en-US" w:eastAsia="zh-CN"/>
        </w:rPr>
        <w:t>副院长（负责行政）</w:t>
      </w:r>
      <w:r>
        <w:rPr>
          <w:rFonts w:hint="eastAsia" w:ascii="Times New Roman" w:hAnsi="Times New Roman"/>
          <w:highlight w:val="none"/>
        </w:rPr>
        <w:t>岗位说明书</w:t>
      </w:r>
    </w:p>
    <w:tbl>
      <w:tblPr>
        <w:tblStyle w:val="4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63"/>
        <w:gridCol w:w="3460"/>
        <w:gridCol w:w="1253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岗位名称</w:t>
            </w:r>
          </w:p>
        </w:tc>
        <w:tc>
          <w:tcPr>
            <w:tcW w:w="3723" w:type="dxa"/>
            <w:gridSpan w:val="2"/>
            <w:vAlign w:val="center"/>
          </w:tcPr>
          <w:p>
            <w:pPr>
              <w:spacing w:line="575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副院长（负责行政）</w:t>
            </w:r>
          </w:p>
        </w:tc>
        <w:tc>
          <w:tcPr>
            <w:tcW w:w="1253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岗位编号</w:t>
            </w:r>
          </w:p>
        </w:tc>
        <w:tc>
          <w:tcPr>
            <w:tcW w:w="2340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所在部门</w:t>
            </w:r>
          </w:p>
        </w:tc>
        <w:tc>
          <w:tcPr>
            <w:tcW w:w="3723" w:type="dxa"/>
            <w:gridSpan w:val="2"/>
            <w:vAlign w:val="center"/>
          </w:tcPr>
          <w:p>
            <w:pPr>
              <w:spacing w:line="575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学院领导</w:t>
            </w:r>
          </w:p>
        </w:tc>
        <w:tc>
          <w:tcPr>
            <w:tcW w:w="1253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岗位定员</w:t>
            </w:r>
          </w:p>
        </w:tc>
        <w:tc>
          <w:tcPr>
            <w:tcW w:w="2340" w:type="dxa"/>
            <w:vAlign w:val="center"/>
          </w:tcPr>
          <w:p>
            <w:pPr>
              <w:spacing w:line="575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直接上级</w:t>
            </w:r>
          </w:p>
        </w:tc>
        <w:tc>
          <w:tcPr>
            <w:tcW w:w="3723" w:type="dxa"/>
            <w:gridSpan w:val="2"/>
            <w:vAlign w:val="center"/>
          </w:tcPr>
          <w:p>
            <w:pPr>
              <w:spacing w:line="575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院长</w:t>
            </w:r>
          </w:p>
        </w:tc>
        <w:tc>
          <w:tcPr>
            <w:tcW w:w="1253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所辖人员</w:t>
            </w:r>
          </w:p>
        </w:tc>
        <w:tc>
          <w:tcPr>
            <w:tcW w:w="2340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575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直接下级</w:t>
            </w:r>
          </w:p>
        </w:tc>
        <w:tc>
          <w:tcPr>
            <w:tcW w:w="7316" w:type="dxa"/>
            <w:gridSpan w:val="4"/>
            <w:vAlign w:val="center"/>
          </w:tcPr>
          <w:p>
            <w:pPr>
              <w:spacing w:line="575" w:lineRule="exact"/>
              <w:jc w:val="both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各部门、各系部负责人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工作目的：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480" w:firstLineChars="20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在学院党委的领导下，协助院长分管日常行政管理、学生管理等工作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职责与工作任务：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一、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协助院长做好学院日常行政管理工作。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二、协助院长抓好行政管理等方面的体系建设工作，完善相关规章制度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Chars="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三、协助院长抓好学院重大事项和专题工作，做好重大突发事件的应急处理工作。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四、在院长外出或者受院长委托等，代表院长主持院长办公会等工作。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五、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负责规范、指导职能部门和系部的行政管理工作，提升运行质量和效率。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六、根据院领导分工，高质量完成分管工作，并统筹推进学院整体工作。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完成学院党委会、理事会、院长办公会的交办或专项工作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权力：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84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对下属工作的考核评价权；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84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对人力资源配置和使用的建议权；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84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对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工作计划的制订和实施权。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工作协作关系：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上级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下级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相关部门负责人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内部协作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其他副院长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外部协作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省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教育厅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、省国资委、省人社厅等上级有关部门，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四川大学华西口腔医学院、口腔相关协会、行业企业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等外部相关单位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任职资格：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教育水平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专业知识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40" w:hanging="34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熟悉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高等职业教育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等方面的法律法规及政策；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40" w:hanging="34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掌握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高职院校教育教学、日常行政管理的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相关知识；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340" w:hanging="34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了解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高等职业教育发展趋势。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职称要求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副高级及以上专业技术职务任职资格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工作经验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熟悉高校教育教学管理、学生管理等工作，有相当的教学科研和行政管理能力，工作业绩突出；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具有1年及以上高校领导工作经历或3年及以上高校行政部门负责人经历的优先考虑。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技能技巧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熟练使用MS Office等办公软件；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良好的文字和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沟通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表达能力；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良好的人际交往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和团队管理能力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使用工具设备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计算机、一般办公设备、网络。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其他要求</w:t>
            </w:r>
          </w:p>
        </w:tc>
        <w:tc>
          <w:tcPr>
            <w:tcW w:w="70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年龄一般不超过55周岁（年龄计算截至2023年9月30日）；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政治素质高，道德品质好，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拥护中国共产党领导，坚持社会主义办学方向，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认同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  <w:lang w:eastAsia="zh-CN"/>
              </w:rPr>
              <w:t>川投集团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核心价值观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具备正常履职的身体条件，可全职在岗工作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31" w:hanging="431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具有中华人民共和国国籍，且无国（境）外永久居住权。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highlight w:val="none"/>
              </w:rPr>
              <w:t>绩效指标：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89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完成集团公司下达给学院的年度绩效目标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确保学院顺利通过合格性评估等检查工作；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落实学院发展规划和任务目标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学院体制机制建设的合规性、科学性；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textAlignment w:val="auto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专业建设和人才培养方案优化；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师资队伍建设水平和质量；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教科研成果及产出；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420" w:hanging="420"/>
              <w:textAlignment w:val="auto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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交办任务的完成率、完成效率和效果。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MDNlMmUzNTgwZGQ5M2MyYTBjYjIzYTM0ZjVlNjAifQ=="/>
  </w:docVars>
  <w:rsids>
    <w:rsidRoot w:val="3D3C42E7"/>
    <w:rsid w:val="02FF6164"/>
    <w:rsid w:val="03CC3DCB"/>
    <w:rsid w:val="26687F21"/>
    <w:rsid w:val="2C7A73CE"/>
    <w:rsid w:val="3B1457C0"/>
    <w:rsid w:val="3D3C42E7"/>
    <w:rsid w:val="3E4F1313"/>
    <w:rsid w:val="408A4394"/>
    <w:rsid w:val="4C0A685B"/>
    <w:rsid w:val="57A41FAC"/>
    <w:rsid w:val="58F8733A"/>
    <w:rsid w:val="5C8A2EFE"/>
    <w:rsid w:val="7FC0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Microsoft Himalaya" w:hAnsi="Microsoft Himalaya" w:eastAsia="仿宋" w:cs="Microsoft Himalaya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Cambria" w:hAnsi="Cambria" w:eastAsia="黑体"/>
      <w:bCs/>
      <w:kern w:val="28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942</Characters>
  <Lines>0</Lines>
  <Paragraphs>0</Paragraphs>
  <TotalTime>15</TotalTime>
  <ScaleCrop>false</ScaleCrop>
  <LinksUpToDate>false</LinksUpToDate>
  <CharactersWithSpaces>946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2022-07-04T04:46:00Z</dcterms:created>
  <dc:creator>王心宁</dc:creator>
  <cp:lastModifiedBy>Eddie  龙同学</cp:lastModifiedBy>
  <dcterms:modified xsi:type="dcterms:W3CDTF">2023-11-08T08:15:24Z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D42D7E63C0E14A5B8DCE5CFF40B424E3</vt:lpwstr>
  </property>
</Properties>
</file>