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  <w:t>2</w:t>
      </w:r>
    </w:p>
    <w:p>
      <w:pPr>
        <w:pStyle w:val="5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资阳口腔职业学院</w:t>
      </w:r>
      <w:r>
        <w:rPr>
          <w:rFonts w:hint="eastAsia" w:ascii="方正小标宋简体" w:hAnsi="方正小标宋简体" w:eastAsia="方正小标宋简体"/>
          <w:sz w:val="36"/>
          <w:szCs w:val="36"/>
        </w:rPr>
        <w:t>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资阳口腔职业学院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资格证□执业证□上岗证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3．“签字备注”中“本人签名”由本人亲自手写。</w:t>
      </w:r>
    </w:p>
    <w:p>
      <w:pPr>
        <w:widowControl/>
        <w:jc w:val="left"/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479D"/>
    <w:rsid w:val="16801ABB"/>
    <w:rsid w:val="17050B76"/>
    <w:rsid w:val="63B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2022-07-04T04:37:00Z</dcterms:created>
  <dc:creator>王心宁</dc:creator>
  <cp:lastModifiedBy>满天星。✨</cp:lastModifiedBy>
  <dcterms:modified xsi:type="dcterms:W3CDTF">2022-07-05T08:27:33Z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BBB5D7A7278A4D1CA13F55704843FE0C</vt:lpwstr>
  </property>
</Properties>
</file>