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ind w:right="1280"/>
        <w:jc w:val="left"/>
        <w:rPr>
          <w:rFonts w:hint="eastAsia"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附件1</w:t>
      </w:r>
    </w:p>
    <w:p>
      <w:pPr>
        <w:pStyle w:val="2"/>
        <w:jc w:val="center"/>
        <w:rPr>
          <w:rFonts w:hint="eastAsia" w:ascii="方正小标宋简体" w:hAnsi="黑体" w:eastAsia="方正小标宋简体"/>
          <w:color w:val="auto"/>
          <w:sz w:val="36"/>
          <w:szCs w:val="36"/>
        </w:rPr>
      </w:pPr>
      <w:r>
        <w:rPr>
          <w:rFonts w:hint="eastAsia" w:ascii="方正小标宋简体" w:hAnsi="黑体" w:eastAsia="方正小标宋简体"/>
          <w:color w:val="auto"/>
          <w:sz w:val="36"/>
          <w:szCs w:val="36"/>
        </w:rPr>
        <w:t>副总经理岗位说明书</w:t>
      </w:r>
    </w:p>
    <w:tbl>
      <w:tblPr>
        <w:tblStyle w:val="7"/>
        <w:tblW w:w="5918" w:type="pct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9"/>
        <w:gridCol w:w="1399"/>
        <w:gridCol w:w="563"/>
        <w:gridCol w:w="2634"/>
        <w:gridCol w:w="2634"/>
        <w:gridCol w:w="2636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48" w:beforeLines="20"/>
              <w:rPr>
                <w:rFonts w:ascii="仿宋_GB2312" w:hAnsi="仿宋_GB2312" w:eastAsia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</w:rPr>
              <w:t>岗位基本信息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7" w:hRule="atLeast"/>
          <w:jc w:val="center"/>
        </w:trPr>
        <w:tc>
          <w:tcPr>
            <w:tcW w:w="12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48" w:beforeLines="20"/>
              <w:jc w:val="center"/>
              <w:rPr>
                <w:rFonts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岗位名称</w:t>
            </w:r>
          </w:p>
        </w:tc>
        <w:tc>
          <w:tcPr>
            <w:tcW w:w="1250" w:type="pct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="48" w:beforeLines="20"/>
              <w:jc w:val="center"/>
              <w:rPr>
                <w:rFonts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副总经理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="48" w:beforeLines="20"/>
              <w:jc w:val="center"/>
              <w:rPr>
                <w:rFonts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岗位编号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="48" w:beforeLines="20"/>
              <w:jc w:val="center"/>
              <w:rPr>
                <w:rFonts w:ascii="仿宋_GB2312" w:hAnsi="仿宋_GB2312" w:eastAsia="仿宋_GB2312"/>
                <w:color w:val="auto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7" w:hRule="atLeast"/>
          <w:jc w:val="center"/>
        </w:trPr>
        <w:tc>
          <w:tcPr>
            <w:tcW w:w="12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8" w:beforeLines="20"/>
              <w:jc w:val="center"/>
              <w:rPr>
                <w:rFonts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分管领域</w:t>
            </w:r>
          </w:p>
        </w:tc>
        <w:tc>
          <w:tcPr>
            <w:tcW w:w="1250" w:type="pct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8" w:beforeLines="20"/>
              <w:jc w:val="center"/>
              <w:rPr>
                <w:rFonts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医疗、康养等业务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8" w:beforeLines="20"/>
              <w:jc w:val="center"/>
              <w:rPr>
                <w:rFonts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分管部门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="48" w:beforeLines="20"/>
              <w:jc w:val="center"/>
              <w:rPr>
                <w:rFonts w:ascii="仿宋_GB2312" w:hAnsi="仿宋_GB2312" w:eastAsia="仿宋_GB2312"/>
                <w:color w:val="auto"/>
              </w:rPr>
            </w:pPr>
            <w:r>
              <w:rPr>
                <w:rFonts w:ascii="仿宋_GB2312" w:hAnsi="仿宋_GB2312" w:eastAsia="仿宋_GB2312"/>
                <w:color w:val="auto"/>
              </w:rPr>
              <w:t>医疗健康产业服务工作部等部门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4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仿宋_GB2312" w:hAnsi="仿宋_GB2312" w:eastAsia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</w:rPr>
              <w:t>职责与工作任务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3" w:hRule="atLeast"/>
          <w:jc w:val="center"/>
        </w:trPr>
        <w:tc>
          <w:tcPr>
            <w:tcW w:w="3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_GB2312" w:hAnsi="仿宋_GB2312" w:eastAsia="仿宋_GB2312"/>
                <w:b/>
                <w:color w:val="auto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</w:rPr>
              <w:t>战略管理</w:t>
            </w:r>
          </w:p>
        </w:tc>
        <w:tc>
          <w:tcPr>
            <w:tcW w:w="4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</w:rPr>
              <w:t>职责表述：</w:t>
            </w:r>
            <w:r>
              <w:rPr>
                <w:rFonts w:hint="eastAsia" w:ascii="仿宋_GB2312" w:hAnsi="仿宋_GB2312" w:eastAsia="仿宋_GB2312"/>
                <w:color w:val="auto"/>
              </w:rPr>
              <w:t>协助总经理开展医疗、康养等业务工作，参与经营管理与重大决策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6" w:hRule="atLeast"/>
          <w:jc w:val="center"/>
        </w:trPr>
        <w:tc>
          <w:tcPr>
            <w:tcW w:w="3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/>
                <w:color w:val="auto"/>
              </w:rPr>
            </w:pPr>
          </w:p>
        </w:tc>
        <w:tc>
          <w:tcPr>
            <w:tcW w:w="4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</w:rPr>
              <w:t>工作任务：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before="48" w:beforeLines="20"/>
              <w:rPr>
                <w:rFonts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协助总经理制定公司发展战略，跟进和监督公司发展战略规划的执行情况。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before="48" w:beforeLines="20"/>
              <w:rPr>
                <w:rFonts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参与制定公司年度经营目标计划、年度财务预算和投资方案。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before="48" w:beforeLines="20"/>
              <w:rPr>
                <w:rFonts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参与公司年度经营目标任务分解。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before="48" w:beforeLines="20"/>
              <w:rPr>
                <w:rFonts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参与公司重大财务、业务问题的决策。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8" w:hRule="atLeast"/>
          <w:jc w:val="center"/>
        </w:trPr>
        <w:tc>
          <w:tcPr>
            <w:tcW w:w="3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_GB2312" w:hAnsi="仿宋_GB2312" w:eastAsia="仿宋_GB2312"/>
                <w:b/>
                <w:color w:val="auto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</w:rPr>
              <w:t>经营管理</w:t>
            </w:r>
          </w:p>
        </w:tc>
        <w:tc>
          <w:tcPr>
            <w:tcW w:w="4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</w:rPr>
              <w:t>职责表述：</w:t>
            </w:r>
            <w:r>
              <w:rPr>
                <w:rFonts w:hint="eastAsia" w:ascii="仿宋_GB2312" w:hAnsi="仿宋_GB2312" w:eastAsia="仿宋_GB2312"/>
                <w:color w:val="auto"/>
              </w:rPr>
              <w:t>负责公司医疗、康养等领域的各项管理工作，实现公司经营目标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23" w:hRule="atLeast"/>
          <w:jc w:val="center"/>
        </w:trPr>
        <w:tc>
          <w:tcPr>
            <w:tcW w:w="3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/>
                <w:color w:val="auto"/>
              </w:rPr>
            </w:pPr>
          </w:p>
        </w:tc>
        <w:tc>
          <w:tcPr>
            <w:tcW w:w="4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</w:rPr>
              <w:t>工作任务：</w:t>
            </w:r>
            <w:r>
              <w:rPr>
                <w:rFonts w:hint="eastAsia" w:ascii="仿宋_GB2312" w:hAnsi="仿宋_GB2312" w:eastAsia="仿宋_GB2312"/>
                <w:color w:val="auto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tabs>
                <w:tab w:val="left" w:pos="510"/>
              </w:tabs>
              <w:adjustRightInd w:val="0"/>
              <w:snapToGrid w:val="0"/>
              <w:spacing w:before="48" w:beforeLines="20"/>
              <w:rPr>
                <w:rFonts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研究落实国家、行业有关医疗、康养等经营管理标准，制定公司医疗、康养等业务营销策略与经营管理标准。</w:t>
            </w:r>
          </w:p>
          <w:p>
            <w:pPr>
              <w:numPr>
                <w:ilvl w:val="0"/>
                <w:numId w:val="2"/>
              </w:numPr>
              <w:tabs>
                <w:tab w:val="left" w:pos="510"/>
              </w:tabs>
              <w:adjustRightInd w:val="0"/>
              <w:snapToGrid w:val="0"/>
              <w:spacing w:before="48" w:beforeLines="20"/>
              <w:rPr>
                <w:rFonts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统筹开展公司医疗、康养等业务经济运行工作。</w:t>
            </w:r>
          </w:p>
          <w:p>
            <w:pPr>
              <w:numPr>
                <w:ilvl w:val="0"/>
                <w:numId w:val="2"/>
              </w:numPr>
              <w:tabs>
                <w:tab w:val="left" w:pos="510"/>
              </w:tabs>
              <w:adjustRightInd w:val="0"/>
              <w:snapToGrid w:val="0"/>
              <w:spacing w:before="48" w:beforeLines="20"/>
              <w:rPr>
                <w:rFonts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研究制定公司生产经营战略、规划、计划并监督实施。</w:t>
            </w:r>
          </w:p>
          <w:p>
            <w:pPr>
              <w:numPr>
                <w:ilvl w:val="0"/>
                <w:numId w:val="2"/>
              </w:numPr>
              <w:tabs>
                <w:tab w:val="left" w:pos="510"/>
              </w:tabs>
              <w:adjustRightInd w:val="0"/>
              <w:snapToGrid w:val="0"/>
              <w:spacing w:before="48" w:beforeLines="20"/>
              <w:rPr>
                <w:rFonts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监督落实分管领域生产工作，对生产过程质量、成本、技术参数等进行监管。</w:t>
            </w:r>
          </w:p>
          <w:p>
            <w:pPr>
              <w:numPr>
                <w:ilvl w:val="0"/>
                <w:numId w:val="2"/>
              </w:numPr>
              <w:tabs>
                <w:tab w:val="left" w:pos="510"/>
              </w:tabs>
              <w:adjustRightInd w:val="0"/>
              <w:snapToGrid w:val="0"/>
              <w:spacing w:before="48" w:beforeLines="20"/>
              <w:rPr>
                <w:rFonts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参与重大项目、重要合同的谈判和起草工作。</w:t>
            </w:r>
          </w:p>
          <w:p>
            <w:pPr>
              <w:numPr>
                <w:ilvl w:val="0"/>
                <w:numId w:val="2"/>
              </w:numPr>
              <w:tabs>
                <w:tab w:val="left" w:pos="510"/>
              </w:tabs>
              <w:adjustRightInd w:val="0"/>
              <w:snapToGrid w:val="0"/>
              <w:spacing w:before="48" w:beforeLines="20"/>
              <w:rPr>
                <w:rFonts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负责联系企业经营业绩目标完成、规范治理、对标管理等工作。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" w:hRule="atLeast"/>
          <w:jc w:val="center"/>
        </w:trPr>
        <w:tc>
          <w:tcPr>
            <w:tcW w:w="3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/>
                <w:color w:val="auto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</w:rPr>
              <w:t>团队管理</w:t>
            </w:r>
          </w:p>
        </w:tc>
        <w:tc>
          <w:tcPr>
            <w:tcW w:w="4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</w:rPr>
              <w:t>职责表述：</w:t>
            </w:r>
            <w:r>
              <w:rPr>
                <w:rFonts w:hint="eastAsia" w:ascii="仿宋_GB2312" w:hAnsi="仿宋_GB2312" w:eastAsia="仿宋_GB2312"/>
                <w:color w:val="auto"/>
              </w:rPr>
              <w:t>负责分管部门与联系企业团队建设与管理的相关工作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43" w:hRule="atLeast"/>
          <w:jc w:val="center"/>
        </w:trPr>
        <w:tc>
          <w:tcPr>
            <w:tcW w:w="3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/>
                <w:color w:val="auto"/>
              </w:rPr>
            </w:pPr>
          </w:p>
        </w:tc>
        <w:tc>
          <w:tcPr>
            <w:tcW w:w="4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</w:rPr>
              <w:t>工作任务：</w:t>
            </w:r>
          </w:p>
          <w:p>
            <w:pPr>
              <w:adjustRightInd w:val="0"/>
              <w:snapToGrid w:val="0"/>
              <w:spacing w:before="48" w:beforeLines="20"/>
              <w:ind w:firstLine="210" w:firstLineChars="100"/>
              <w:rPr>
                <w:rFonts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1.负责对分管部门负责人、联系企业日常工作进行指导、监督和考核。</w:t>
            </w:r>
          </w:p>
          <w:p>
            <w:pPr>
              <w:tabs>
                <w:tab w:val="left" w:pos="510"/>
              </w:tabs>
              <w:adjustRightInd w:val="0"/>
              <w:snapToGrid w:val="0"/>
              <w:spacing w:before="48" w:beforeLines="20"/>
              <w:ind w:left="210"/>
              <w:rPr>
                <w:rFonts w:hint="eastAsia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2.负责分管部门员工的选拔、培养、任用、考核、调配等日常管理工作。</w:t>
            </w:r>
          </w:p>
          <w:p>
            <w:pPr>
              <w:adjustRightInd w:val="0"/>
              <w:snapToGrid w:val="0"/>
              <w:spacing w:before="48" w:beforeLines="20"/>
              <w:ind w:left="210"/>
              <w:rPr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3.负责联系企业班子成员的选拔、培养、任用、考核、调配等日常管理工作。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0" w:hRule="atLeast"/>
          <w:jc w:val="center"/>
        </w:trPr>
        <w:tc>
          <w:tcPr>
            <w:tcW w:w="3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/>
                <w:color w:val="auto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</w:rPr>
              <w:t>党建工作</w:t>
            </w:r>
          </w:p>
        </w:tc>
        <w:tc>
          <w:tcPr>
            <w:tcW w:w="4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/>
                <w:bCs/>
                <w:color w:val="auto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</w:rPr>
              <w:t>职责表述：</w:t>
            </w:r>
            <w:r>
              <w:rPr>
                <w:rFonts w:hint="eastAsia" w:ascii="仿宋_GB2312" w:hAnsi="仿宋_GB2312" w:eastAsia="仿宋_GB2312"/>
                <w:bCs/>
                <w:color w:val="auto"/>
              </w:rPr>
              <w:t>履行党建</w:t>
            </w:r>
            <w:r>
              <w:rPr>
                <w:rFonts w:ascii="仿宋_GB2312" w:hAnsi="仿宋_GB2312" w:eastAsia="仿宋_GB2312"/>
                <w:bCs/>
                <w:color w:val="auto"/>
              </w:rPr>
              <w:t>“</w:t>
            </w:r>
            <w:r>
              <w:rPr>
                <w:rFonts w:hint="eastAsia" w:ascii="仿宋_GB2312" w:hAnsi="仿宋_GB2312" w:eastAsia="仿宋_GB2312"/>
                <w:bCs/>
                <w:color w:val="auto"/>
              </w:rPr>
              <w:t>一岗双责</w:t>
            </w:r>
            <w:r>
              <w:rPr>
                <w:rFonts w:ascii="仿宋_GB2312" w:hAnsi="仿宋_GB2312" w:eastAsia="仿宋_GB2312"/>
                <w:bCs/>
                <w:color w:val="auto"/>
              </w:rPr>
              <w:t>”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6" w:hRule="atLeast"/>
          <w:jc w:val="center"/>
        </w:trPr>
        <w:tc>
          <w:tcPr>
            <w:tcW w:w="3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_GB2312" w:hAnsi="仿宋_GB2312" w:eastAsia="仿宋_GB2312"/>
                <w:b/>
                <w:color w:val="auto"/>
              </w:rPr>
            </w:pPr>
          </w:p>
        </w:tc>
        <w:tc>
          <w:tcPr>
            <w:tcW w:w="4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before="48" w:beforeLines="20"/>
              <w:rPr>
                <w:rFonts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贯彻落实党的基本路线和各项方针政策，指导和监督分管部门负责人及员工的</w:t>
            </w:r>
            <w:r>
              <w:rPr>
                <w:rFonts w:ascii="仿宋_GB2312" w:hAnsi="仿宋_GB2312" w:eastAsia="仿宋_GB2312"/>
                <w:color w:val="auto"/>
              </w:rPr>
              <w:t>纪律作风建设，</w:t>
            </w:r>
            <w:r>
              <w:rPr>
                <w:rFonts w:hint="eastAsia" w:ascii="仿宋_GB2312" w:hAnsi="仿宋_GB2312" w:eastAsia="仿宋_GB2312"/>
                <w:color w:val="auto"/>
              </w:rPr>
              <w:t>指导和监督联系企业班子成员的</w:t>
            </w:r>
            <w:r>
              <w:rPr>
                <w:rFonts w:ascii="仿宋_GB2312" w:hAnsi="仿宋_GB2312" w:eastAsia="仿宋_GB2312"/>
                <w:color w:val="auto"/>
              </w:rPr>
              <w:t>纪律作风建设</w:t>
            </w:r>
            <w:r>
              <w:rPr>
                <w:rFonts w:hint="eastAsia" w:ascii="仿宋_GB2312" w:hAnsi="仿宋_GB2312" w:eastAsia="仿宋_GB2312"/>
                <w:color w:val="auto"/>
              </w:rPr>
              <w:t>。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before="48" w:beforeLines="20"/>
              <w:rPr>
                <w:rFonts w:ascii="仿宋_GB2312" w:hAnsi="仿宋_GB2312" w:eastAsia="仿宋_GB2312"/>
                <w:bCs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承担分管部门及联系企业党的政治建设、组织工作、宣传工作、统战工作、党风廉政建设和反腐败工作。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8" w:hRule="atLeast"/>
          <w:jc w:val="center"/>
        </w:trPr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_GB2312" w:hAnsi="仿宋_GB2312" w:eastAsia="仿宋_GB2312"/>
                <w:b/>
                <w:color w:val="auto"/>
              </w:rPr>
            </w:pPr>
            <w:r>
              <w:rPr>
                <w:rFonts w:ascii="仿宋_GB2312" w:hAnsi="仿宋_GB2312" w:eastAsia="仿宋_GB2312"/>
                <w:b/>
                <w:color w:val="auto"/>
              </w:rPr>
              <w:t>安全生产</w:t>
            </w:r>
          </w:p>
        </w:tc>
        <w:tc>
          <w:tcPr>
            <w:tcW w:w="4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10"/>
              </w:tabs>
              <w:adjustRightInd w:val="0"/>
              <w:snapToGrid w:val="0"/>
              <w:spacing w:before="48" w:beforeLines="20"/>
              <w:jc w:val="left"/>
              <w:rPr>
                <w:rFonts w:hint="eastAsia" w:ascii="仿宋_GB2312" w:hAns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贯彻执行安全生产相关要求，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将安全生产工作与分管的其他工作统筹部署，</w:t>
            </w:r>
            <w:r>
              <w:rPr>
                <w:rFonts w:hint="eastAsia" w:ascii="仿宋_GB2312" w:hAnsi="仿宋_GB2312" w:eastAsia="仿宋_GB2312"/>
                <w:color w:val="auto"/>
              </w:rPr>
              <w:t>负责分管部门、联系企业的安全生产工作</w:t>
            </w:r>
            <w:r>
              <w:rPr>
                <w:rFonts w:hint="eastAsia" w:ascii="仿宋_GB2312" w:hAnsi="仿宋_GB2312" w:eastAsia="仿宋_GB2312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</w:rPr>
              <w:t>职责权限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/>
                <w:bCs/>
                <w:color w:val="auto"/>
              </w:rPr>
            </w:pPr>
            <w:r>
              <w:rPr>
                <w:rFonts w:hint="eastAsia" w:ascii="仿宋_GB2312" w:hAnsi="仿宋_GB2312" w:eastAsia="仿宋_GB2312"/>
                <w:bCs/>
                <w:color w:val="auto"/>
              </w:rPr>
              <w:t>业务类</w:t>
            </w:r>
          </w:p>
        </w:tc>
        <w:tc>
          <w:tcPr>
            <w:tcW w:w="40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/>
                <w:bCs/>
                <w:color w:val="auto"/>
              </w:rPr>
            </w:pPr>
            <w:r>
              <w:rPr>
                <w:rFonts w:hint="eastAsia" w:ascii="仿宋_GB2312" w:hAnsi="仿宋_GB2312" w:eastAsia="仿宋_GB2312"/>
                <w:bCs/>
                <w:color w:val="auto"/>
              </w:rPr>
              <w:t>对本职工作有执行权、对分管工作有监督、检查权，对下属有监控权、对分管部门有督办权、对总经理有建议权。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0" w:hRule="atLeast"/>
          <w:jc w:val="center"/>
        </w:trPr>
        <w:tc>
          <w:tcPr>
            <w:tcW w:w="9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/>
                <w:bCs/>
                <w:color w:val="auto"/>
              </w:rPr>
            </w:pPr>
            <w:r>
              <w:rPr>
                <w:rFonts w:hint="eastAsia" w:ascii="仿宋_GB2312" w:hAnsi="仿宋_GB2312" w:eastAsia="仿宋_GB2312"/>
                <w:bCs/>
                <w:color w:val="auto"/>
              </w:rPr>
              <w:t>人事类</w:t>
            </w:r>
          </w:p>
        </w:tc>
        <w:tc>
          <w:tcPr>
            <w:tcW w:w="40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/>
                <w:bCs/>
                <w:color w:val="auto"/>
              </w:rPr>
            </w:pPr>
            <w:r>
              <w:rPr>
                <w:rFonts w:hint="eastAsia" w:ascii="仿宋_GB2312" w:hAnsi="仿宋_GB2312" w:eastAsia="仿宋_GB2312"/>
                <w:bCs/>
                <w:color w:val="auto"/>
              </w:rPr>
              <w:t>对直接下级的任免有建议权，对直接下级之间的争议有裁决权，对下属的工作安排有决策权。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/>
                <w:bCs/>
                <w:color w:val="auto"/>
              </w:rPr>
            </w:pPr>
            <w:r>
              <w:rPr>
                <w:rFonts w:hint="eastAsia" w:ascii="仿宋_GB2312" w:hAnsi="仿宋_GB2312" w:eastAsia="仿宋_GB2312"/>
                <w:bCs/>
                <w:color w:val="auto"/>
              </w:rPr>
              <w:t>费用审批类</w:t>
            </w:r>
          </w:p>
        </w:tc>
        <w:tc>
          <w:tcPr>
            <w:tcW w:w="40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/>
                <w:bCs/>
                <w:color w:val="auto"/>
              </w:rPr>
            </w:pPr>
            <w:r>
              <w:rPr>
                <w:rFonts w:hint="eastAsia" w:ascii="仿宋_GB2312" w:hAnsi="仿宋_GB2312" w:eastAsia="仿宋_GB2312"/>
                <w:bCs/>
                <w:color w:val="auto"/>
              </w:rPr>
              <w:t>对权限内符合预算的费用有审批权。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  <w:jc w:val="center"/>
        </w:trPr>
        <w:tc>
          <w:tcPr>
            <w:tcW w:w="9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/>
                <w:bCs/>
                <w:color w:val="auto"/>
              </w:rPr>
            </w:pPr>
            <w:r>
              <w:rPr>
                <w:rFonts w:hint="eastAsia" w:ascii="仿宋_GB2312" w:hAnsi="仿宋_GB2312" w:eastAsia="仿宋_GB2312"/>
                <w:bCs/>
                <w:color w:val="auto"/>
              </w:rPr>
              <w:t>其它</w:t>
            </w:r>
          </w:p>
        </w:tc>
        <w:tc>
          <w:tcPr>
            <w:tcW w:w="40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/>
                <w:bCs/>
                <w:color w:val="auto"/>
              </w:rPr>
            </w:pPr>
            <w:r>
              <w:rPr>
                <w:rFonts w:hint="eastAsia" w:ascii="仿宋_GB2312" w:hAnsi="仿宋_GB2312" w:eastAsia="仿宋_GB2312"/>
                <w:bCs/>
                <w:color w:val="auto"/>
              </w:rPr>
              <w:t>对下属有考核权和奖惩权。</w:t>
            </w:r>
          </w:p>
        </w:tc>
      </w:tr>
    </w:tbl>
    <w:p>
      <w:pPr>
        <w:pStyle w:val="2"/>
        <w:rPr>
          <w:color w:val="auto"/>
        </w:rPr>
      </w:pPr>
    </w:p>
    <w:sectPr>
      <w:footerReference r:id="rId3" w:type="default"/>
      <w:pgSz w:w="11906" w:h="16838"/>
      <w:pgMar w:top="1020" w:right="1474" w:bottom="102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786B50"/>
    <w:multiLevelType w:val="multilevel"/>
    <w:tmpl w:val="18786B50"/>
    <w:lvl w:ilvl="0" w:tentative="0">
      <w:start w:val="1"/>
      <w:numFmt w:val="decimal"/>
      <w:lvlText w:val="%1."/>
      <w:lvlJc w:val="left"/>
      <w:pPr>
        <w:tabs>
          <w:tab w:val="left" w:pos="510"/>
        </w:tabs>
        <w:ind w:left="510" w:hanging="3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E5605A1"/>
    <w:multiLevelType w:val="multilevel"/>
    <w:tmpl w:val="1E5605A1"/>
    <w:lvl w:ilvl="0" w:tentative="0">
      <w:start w:val="1"/>
      <w:numFmt w:val="decimal"/>
      <w:lvlText w:val="%1."/>
      <w:lvlJc w:val="left"/>
      <w:pPr>
        <w:tabs>
          <w:tab w:val="left" w:pos="510"/>
        </w:tabs>
        <w:ind w:left="510" w:hanging="3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29A30CE"/>
    <w:multiLevelType w:val="multilevel"/>
    <w:tmpl w:val="529A30CE"/>
    <w:lvl w:ilvl="0" w:tentative="0">
      <w:start w:val="1"/>
      <w:numFmt w:val="decimal"/>
      <w:lvlText w:val="%1."/>
      <w:lvlJc w:val="left"/>
      <w:pPr>
        <w:ind w:left="630" w:hanging="420"/>
      </w:p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wMDNlMmUzNTgwZGQ5M2MyYTBjYjIzYTM0ZjVlNjAifQ=="/>
  </w:docVars>
  <w:rsids>
    <w:rsidRoot w:val="00000000"/>
    <w:rsid w:val="003E2544"/>
    <w:rsid w:val="00F9432B"/>
    <w:rsid w:val="014E74EF"/>
    <w:rsid w:val="02CA7645"/>
    <w:rsid w:val="054D7EE1"/>
    <w:rsid w:val="08760FAF"/>
    <w:rsid w:val="0B246449"/>
    <w:rsid w:val="0B36617C"/>
    <w:rsid w:val="0DBC76EC"/>
    <w:rsid w:val="0E61447C"/>
    <w:rsid w:val="1319260B"/>
    <w:rsid w:val="149476B6"/>
    <w:rsid w:val="14BE2B9B"/>
    <w:rsid w:val="15670962"/>
    <w:rsid w:val="16C64858"/>
    <w:rsid w:val="16CB44C1"/>
    <w:rsid w:val="17A7021B"/>
    <w:rsid w:val="18CA15D9"/>
    <w:rsid w:val="19453868"/>
    <w:rsid w:val="196F11D7"/>
    <w:rsid w:val="1A08483F"/>
    <w:rsid w:val="1A2B749E"/>
    <w:rsid w:val="1B5C0C35"/>
    <w:rsid w:val="1C6C68B7"/>
    <w:rsid w:val="1C8331DC"/>
    <w:rsid w:val="1D592C09"/>
    <w:rsid w:val="1EF13A4A"/>
    <w:rsid w:val="1FC41B50"/>
    <w:rsid w:val="1FCD51DA"/>
    <w:rsid w:val="208E4EE6"/>
    <w:rsid w:val="20B5775B"/>
    <w:rsid w:val="21AD0AEE"/>
    <w:rsid w:val="21F21CE3"/>
    <w:rsid w:val="222F4884"/>
    <w:rsid w:val="259D4065"/>
    <w:rsid w:val="26AF3BA3"/>
    <w:rsid w:val="26D46798"/>
    <w:rsid w:val="272A1AB8"/>
    <w:rsid w:val="2743219A"/>
    <w:rsid w:val="294D3A1E"/>
    <w:rsid w:val="29B40486"/>
    <w:rsid w:val="2A0C48E4"/>
    <w:rsid w:val="2A5C7750"/>
    <w:rsid w:val="2AE61515"/>
    <w:rsid w:val="2C7566AC"/>
    <w:rsid w:val="2CE64631"/>
    <w:rsid w:val="2D163EC0"/>
    <w:rsid w:val="2FDE1AD4"/>
    <w:rsid w:val="303715B1"/>
    <w:rsid w:val="30BC418C"/>
    <w:rsid w:val="31A6735C"/>
    <w:rsid w:val="31BB21DC"/>
    <w:rsid w:val="3236068C"/>
    <w:rsid w:val="35D00D5C"/>
    <w:rsid w:val="39A64349"/>
    <w:rsid w:val="3B232818"/>
    <w:rsid w:val="3BC02145"/>
    <w:rsid w:val="3BDD7906"/>
    <w:rsid w:val="3C101F4E"/>
    <w:rsid w:val="3C8142BF"/>
    <w:rsid w:val="3D8D42C1"/>
    <w:rsid w:val="3E220721"/>
    <w:rsid w:val="3E7F0842"/>
    <w:rsid w:val="3EA473FE"/>
    <w:rsid w:val="412341C7"/>
    <w:rsid w:val="417706DE"/>
    <w:rsid w:val="41DC0C74"/>
    <w:rsid w:val="45781250"/>
    <w:rsid w:val="458A4B1F"/>
    <w:rsid w:val="472A6645"/>
    <w:rsid w:val="48961282"/>
    <w:rsid w:val="48DF5B4C"/>
    <w:rsid w:val="4B4C02BB"/>
    <w:rsid w:val="4B8017E7"/>
    <w:rsid w:val="4BBA0037"/>
    <w:rsid w:val="4CA37371"/>
    <w:rsid w:val="4F13422D"/>
    <w:rsid w:val="507F5806"/>
    <w:rsid w:val="51E1107F"/>
    <w:rsid w:val="52ED1584"/>
    <w:rsid w:val="532D15BC"/>
    <w:rsid w:val="540275CA"/>
    <w:rsid w:val="562E4160"/>
    <w:rsid w:val="56B71BC7"/>
    <w:rsid w:val="571B317D"/>
    <w:rsid w:val="5AD306D3"/>
    <w:rsid w:val="5EBA6B60"/>
    <w:rsid w:val="6093199A"/>
    <w:rsid w:val="6274664C"/>
    <w:rsid w:val="63A57F94"/>
    <w:rsid w:val="64312403"/>
    <w:rsid w:val="66D34B70"/>
    <w:rsid w:val="66F20A1A"/>
    <w:rsid w:val="67E934CF"/>
    <w:rsid w:val="680E2F36"/>
    <w:rsid w:val="683430DC"/>
    <w:rsid w:val="6A2955F9"/>
    <w:rsid w:val="6AF208ED"/>
    <w:rsid w:val="6B094275"/>
    <w:rsid w:val="6B492254"/>
    <w:rsid w:val="6B513865"/>
    <w:rsid w:val="6D3F0B0D"/>
    <w:rsid w:val="6D4014A6"/>
    <w:rsid w:val="6E35733A"/>
    <w:rsid w:val="6EAD2A54"/>
    <w:rsid w:val="6F061775"/>
    <w:rsid w:val="6F6A3128"/>
    <w:rsid w:val="6F8B1EAA"/>
    <w:rsid w:val="715702FC"/>
    <w:rsid w:val="727C2F08"/>
    <w:rsid w:val="72AA7CFF"/>
    <w:rsid w:val="73FD221C"/>
    <w:rsid w:val="758E56B6"/>
    <w:rsid w:val="76182FCD"/>
    <w:rsid w:val="77486424"/>
    <w:rsid w:val="778355E8"/>
    <w:rsid w:val="7872306D"/>
    <w:rsid w:val="78837717"/>
    <w:rsid w:val="78972AD3"/>
    <w:rsid w:val="79882F8C"/>
    <w:rsid w:val="7A246CAB"/>
    <w:rsid w:val="7C57351F"/>
    <w:rsid w:val="7CB6649D"/>
    <w:rsid w:val="7F9077DE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3">
    <w:name w:val="Salutation"/>
    <w:basedOn w:val="1"/>
    <w:next w:val="1"/>
    <w:unhideWhenUsed/>
    <w:qFormat/>
    <w:uiPriority w:val="99"/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20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1850</Words>
  <Characters>1902</Characters>
  <Lines>0</Lines>
  <Paragraphs>0</Paragraphs>
  <TotalTime>15</TotalTime>
  <ScaleCrop>false</ScaleCrop>
  <LinksUpToDate>false</LinksUpToDate>
  <CharactersWithSpaces>1931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CJ</dc:creator>
  <cp:lastModifiedBy>王心宁</cp:lastModifiedBy>
  <dcterms:modified xsi:type="dcterms:W3CDTF">2024-01-12T08:39:01Z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34A98EFE3E4F4B4AA4A84B5A55A1F3F8</vt:lpwstr>
  </property>
</Properties>
</file>